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694EC9" w14:textId="77777777" w:rsidR="00BF085C" w:rsidRPr="00443D79" w:rsidRDefault="00D64A56" w:rsidP="00BF085C">
      <w:pPr>
        <w:jc w:val="center"/>
        <w:rPr>
          <w:rFonts w:ascii="Times New Roman" w:hAnsi="Times New Roman" w:cs="Times New Roman"/>
          <w:sz w:val="24"/>
          <w:szCs w:val="24"/>
        </w:rPr>
      </w:pPr>
      <w:r w:rsidRPr="00443D79">
        <w:rPr>
          <w:rFonts w:ascii="Times New Roman" w:hAnsi="Times New Roman" w:cs="Times New Roman"/>
          <w:sz w:val="24"/>
          <w:szCs w:val="24"/>
        </w:rPr>
        <w:t>ОПШТИНА КОСЈЕРИЋ</w:t>
      </w:r>
    </w:p>
    <w:p w14:paraId="7100548D" w14:textId="77777777" w:rsidR="008D4EFF" w:rsidRPr="00443D79" w:rsidRDefault="008D4EFF">
      <w:pPr>
        <w:rPr>
          <w:rFonts w:ascii="Times New Roman" w:hAnsi="Times New Roman" w:cs="Times New Roman"/>
          <w:sz w:val="24"/>
          <w:szCs w:val="24"/>
        </w:rPr>
      </w:pPr>
    </w:p>
    <w:p w14:paraId="34B895C4" w14:textId="77777777" w:rsidR="008D4EFF" w:rsidRPr="00443D79" w:rsidRDefault="008D4EFF">
      <w:pPr>
        <w:rPr>
          <w:rFonts w:ascii="Times New Roman" w:hAnsi="Times New Roman" w:cs="Times New Roman"/>
          <w:sz w:val="24"/>
          <w:szCs w:val="24"/>
        </w:rPr>
      </w:pPr>
    </w:p>
    <w:p w14:paraId="28565373" w14:textId="77777777" w:rsidR="008D4EFF" w:rsidRPr="00443D79" w:rsidRDefault="008D4EFF">
      <w:pPr>
        <w:rPr>
          <w:rFonts w:ascii="Times New Roman" w:hAnsi="Times New Roman" w:cs="Times New Roman"/>
          <w:sz w:val="24"/>
          <w:szCs w:val="24"/>
        </w:rPr>
      </w:pPr>
    </w:p>
    <w:p w14:paraId="12CC350D" w14:textId="77777777" w:rsidR="008D4EFF" w:rsidRPr="00443D79" w:rsidRDefault="008D4EFF">
      <w:pPr>
        <w:rPr>
          <w:rFonts w:ascii="Times New Roman" w:hAnsi="Times New Roman" w:cs="Times New Roman"/>
          <w:sz w:val="24"/>
          <w:szCs w:val="24"/>
        </w:rPr>
      </w:pPr>
    </w:p>
    <w:p w14:paraId="3F1BF822" w14:textId="77777777" w:rsidR="008D4EFF" w:rsidRPr="00443D79" w:rsidRDefault="008D4EFF">
      <w:pPr>
        <w:rPr>
          <w:rFonts w:ascii="Times New Roman" w:hAnsi="Times New Roman" w:cs="Times New Roman"/>
          <w:sz w:val="24"/>
          <w:szCs w:val="24"/>
        </w:rPr>
      </w:pPr>
    </w:p>
    <w:p w14:paraId="2F0B03F9" w14:textId="77777777" w:rsidR="008D4EFF" w:rsidRPr="00443D79" w:rsidRDefault="008D4EFF">
      <w:pPr>
        <w:rPr>
          <w:rFonts w:ascii="Times New Roman" w:hAnsi="Times New Roman" w:cs="Times New Roman"/>
          <w:sz w:val="24"/>
          <w:szCs w:val="24"/>
        </w:rPr>
      </w:pPr>
    </w:p>
    <w:p w14:paraId="54A43635" w14:textId="77777777" w:rsidR="008D4EFF" w:rsidRPr="00443D79" w:rsidRDefault="008D4EFF">
      <w:pPr>
        <w:rPr>
          <w:rFonts w:ascii="Times New Roman" w:hAnsi="Times New Roman" w:cs="Times New Roman"/>
          <w:sz w:val="24"/>
          <w:szCs w:val="24"/>
        </w:rPr>
      </w:pPr>
    </w:p>
    <w:p w14:paraId="3AC0656C" w14:textId="77777777" w:rsidR="008D4EFF" w:rsidRPr="00443D79" w:rsidRDefault="008D4EFF">
      <w:pPr>
        <w:rPr>
          <w:rFonts w:ascii="Times New Roman" w:hAnsi="Times New Roman" w:cs="Times New Roman"/>
          <w:sz w:val="24"/>
          <w:szCs w:val="24"/>
        </w:rPr>
      </w:pPr>
    </w:p>
    <w:p w14:paraId="01FFB5BB" w14:textId="77777777" w:rsidR="001235FD" w:rsidRDefault="00B662AF" w:rsidP="00B662AF">
      <w:pPr>
        <w:jc w:val="center"/>
        <w:rPr>
          <w:rFonts w:ascii="Times New Roman" w:hAnsi="Times New Roman" w:cs="Times New Roman"/>
          <w:b/>
          <w:sz w:val="24"/>
          <w:szCs w:val="24"/>
        </w:rPr>
      </w:pPr>
      <w:r w:rsidRPr="00443D79">
        <w:rPr>
          <w:rFonts w:ascii="Times New Roman" w:hAnsi="Times New Roman" w:cs="Times New Roman"/>
          <w:b/>
          <w:sz w:val="24"/>
          <w:szCs w:val="24"/>
        </w:rPr>
        <w:t>ИНФОРМАЦИЈА</w:t>
      </w:r>
      <w:r w:rsidR="008D4EFF" w:rsidRPr="00443D79">
        <w:rPr>
          <w:rFonts w:ascii="Times New Roman" w:hAnsi="Times New Roman" w:cs="Times New Roman"/>
          <w:b/>
          <w:sz w:val="24"/>
          <w:szCs w:val="24"/>
        </w:rPr>
        <w:t xml:space="preserve"> О </w:t>
      </w:r>
      <w:r w:rsidR="00BF085C" w:rsidRPr="00443D79">
        <w:rPr>
          <w:rFonts w:ascii="Times New Roman" w:hAnsi="Times New Roman" w:cs="Times New Roman"/>
          <w:b/>
          <w:sz w:val="24"/>
          <w:szCs w:val="24"/>
        </w:rPr>
        <w:t>СТЕПЕНУ УСКЛАЂЕНОСТИ ПЛАНИРАНИХ И РЕАЛИЗОВАНИХ АКТИВНОСТИ ИЗ ПРОГРАМА ПОСЛОВАЊА</w:t>
      </w:r>
      <w:r w:rsidR="00EC00D1">
        <w:rPr>
          <w:rFonts w:ascii="Times New Roman" w:hAnsi="Times New Roman" w:cs="Times New Roman"/>
          <w:b/>
          <w:sz w:val="24"/>
          <w:szCs w:val="24"/>
        </w:rPr>
        <w:t xml:space="preserve"> </w:t>
      </w:r>
      <w:r w:rsidR="00582106" w:rsidRPr="00443D79">
        <w:rPr>
          <w:rFonts w:ascii="Times New Roman" w:hAnsi="Times New Roman" w:cs="Times New Roman"/>
          <w:b/>
          <w:sz w:val="24"/>
          <w:szCs w:val="24"/>
        </w:rPr>
        <w:t>ЈАВНИХ ПРЕДУЗЕЋА</w:t>
      </w:r>
      <w:r w:rsidR="00E637A3" w:rsidRPr="00443D79">
        <w:rPr>
          <w:rFonts w:ascii="Times New Roman" w:hAnsi="Times New Roman" w:cs="Times New Roman"/>
          <w:b/>
          <w:sz w:val="24"/>
          <w:szCs w:val="24"/>
        </w:rPr>
        <w:t>, ДРУШТАВА КАПИТАЛА И ДРУГИХ ОБЛИКА ОРГАНИЗОВАЊА НА КОЈА СЕ ПРИМЕЊУЈЕ ЗАКОН О ЈАВНИМ ПРЕДУЗЕЋИМА А</w:t>
      </w:r>
      <w:r w:rsidR="00582106" w:rsidRPr="00443D79">
        <w:rPr>
          <w:rFonts w:ascii="Times New Roman" w:hAnsi="Times New Roman" w:cs="Times New Roman"/>
          <w:b/>
          <w:sz w:val="24"/>
          <w:szCs w:val="24"/>
        </w:rPr>
        <w:t xml:space="preserve"> ЧИЈИ ЈЕ ОСНИВАЧ </w:t>
      </w:r>
    </w:p>
    <w:p w14:paraId="49EB8413" w14:textId="77777777" w:rsidR="00B662AF" w:rsidRPr="00443D79" w:rsidRDefault="00D64A56" w:rsidP="00B662AF">
      <w:pPr>
        <w:jc w:val="center"/>
        <w:rPr>
          <w:rFonts w:ascii="Times New Roman" w:hAnsi="Times New Roman" w:cs="Times New Roman"/>
          <w:b/>
          <w:sz w:val="24"/>
          <w:szCs w:val="24"/>
        </w:rPr>
      </w:pPr>
      <w:r w:rsidRPr="00443D79">
        <w:rPr>
          <w:rFonts w:ascii="Times New Roman" w:hAnsi="Times New Roman" w:cs="Times New Roman"/>
          <w:b/>
          <w:sz w:val="24"/>
          <w:szCs w:val="24"/>
          <w:u w:val="single"/>
        </w:rPr>
        <w:t>ОПШТИНА КОСЈЕРИЋ</w:t>
      </w:r>
      <w:r w:rsidR="00582106" w:rsidRPr="00443D79">
        <w:rPr>
          <w:rFonts w:ascii="Times New Roman" w:hAnsi="Times New Roman" w:cs="Times New Roman"/>
          <w:b/>
          <w:sz w:val="24"/>
          <w:szCs w:val="24"/>
        </w:rPr>
        <w:t xml:space="preserve">___ </w:t>
      </w:r>
    </w:p>
    <w:p w14:paraId="6B36AF22" w14:textId="18A7ABFE" w:rsidR="00BF085C" w:rsidRPr="00443D79" w:rsidRDefault="00D64A56" w:rsidP="00BF085C">
      <w:pPr>
        <w:jc w:val="center"/>
        <w:rPr>
          <w:rFonts w:ascii="Times New Roman" w:hAnsi="Times New Roman" w:cs="Times New Roman"/>
          <w:b/>
          <w:sz w:val="24"/>
          <w:szCs w:val="24"/>
        </w:rPr>
      </w:pPr>
      <w:r w:rsidRPr="00443D79">
        <w:rPr>
          <w:rFonts w:ascii="Times New Roman" w:hAnsi="Times New Roman" w:cs="Times New Roman"/>
          <w:b/>
          <w:sz w:val="24"/>
          <w:szCs w:val="24"/>
        </w:rPr>
        <w:t>З</w:t>
      </w:r>
      <w:r w:rsidR="00AA2314" w:rsidRPr="00443D79">
        <w:rPr>
          <w:rFonts w:ascii="Times New Roman" w:hAnsi="Times New Roman" w:cs="Times New Roman"/>
          <w:b/>
          <w:sz w:val="24"/>
          <w:szCs w:val="24"/>
        </w:rPr>
        <w:t xml:space="preserve">а период од </w:t>
      </w:r>
      <w:r w:rsidR="008E325D">
        <w:rPr>
          <w:rFonts w:ascii="Times New Roman" w:hAnsi="Times New Roman" w:cs="Times New Roman"/>
          <w:b/>
          <w:sz w:val="24"/>
          <w:szCs w:val="24"/>
        </w:rPr>
        <w:t>01.01</w:t>
      </w:r>
      <w:r w:rsidR="00D5607D">
        <w:rPr>
          <w:rFonts w:ascii="Times New Roman" w:hAnsi="Times New Roman" w:cs="Times New Roman"/>
          <w:b/>
          <w:sz w:val="24"/>
          <w:szCs w:val="24"/>
        </w:rPr>
        <w:t>.202</w:t>
      </w:r>
      <w:r w:rsidR="009D341B">
        <w:rPr>
          <w:rFonts w:ascii="Times New Roman" w:hAnsi="Times New Roman" w:cs="Times New Roman"/>
          <w:b/>
          <w:sz w:val="24"/>
          <w:szCs w:val="24"/>
        </w:rPr>
        <w:t>5</w:t>
      </w:r>
      <w:r w:rsidR="00E45B60">
        <w:rPr>
          <w:rFonts w:ascii="Times New Roman" w:hAnsi="Times New Roman" w:cs="Times New Roman"/>
          <w:b/>
          <w:sz w:val="24"/>
          <w:szCs w:val="24"/>
        </w:rPr>
        <w:t>.</w:t>
      </w:r>
      <w:r w:rsidR="00661BA6" w:rsidRPr="00443D79">
        <w:rPr>
          <w:rFonts w:ascii="Times New Roman" w:hAnsi="Times New Roman" w:cs="Times New Roman"/>
          <w:b/>
          <w:sz w:val="24"/>
          <w:szCs w:val="24"/>
        </w:rPr>
        <w:t xml:space="preserve"> до </w:t>
      </w:r>
      <w:r w:rsidR="00435C2C">
        <w:rPr>
          <w:rFonts w:ascii="Times New Roman" w:hAnsi="Times New Roman" w:cs="Times New Roman"/>
          <w:b/>
          <w:sz w:val="24"/>
          <w:szCs w:val="24"/>
        </w:rPr>
        <w:t>3</w:t>
      </w:r>
      <w:r w:rsidR="009D341B">
        <w:rPr>
          <w:rFonts w:ascii="Times New Roman" w:hAnsi="Times New Roman" w:cs="Times New Roman"/>
          <w:b/>
          <w:sz w:val="24"/>
          <w:szCs w:val="24"/>
        </w:rPr>
        <w:t>1</w:t>
      </w:r>
      <w:r w:rsidR="00EC00D1">
        <w:rPr>
          <w:rFonts w:ascii="Times New Roman" w:hAnsi="Times New Roman" w:cs="Times New Roman"/>
          <w:b/>
          <w:sz w:val="24"/>
          <w:szCs w:val="24"/>
        </w:rPr>
        <w:t>.</w:t>
      </w:r>
      <w:r w:rsidR="00D91A81">
        <w:rPr>
          <w:rFonts w:ascii="Times New Roman" w:hAnsi="Times New Roman" w:cs="Times New Roman"/>
          <w:b/>
          <w:sz w:val="24"/>
          <w:szCs w:val="24"/>
          <w:lang w:val="sr-Latn-RS"/>
        </w:rPr>
        <w:t>0</w:t>
      </w:r>
      <w:r w:rsidR="009D341B">
        <w:rPr>
          <w:rFonts w:ascii="Times New Roman" w:hAnsi="Times New Roman" w:cs="Times New Roman"/>
          <w:b/>
          <w:sz w:val="24"/>
          <w:szCs w:val="24"/>
        </w:rPr>
        <w:t>3</w:t>
      </w:r>
      <w:r w:rsidR="00D5607D">
        <w:rPr>
          <w:rFonts w:ascii="Times New Roman" w:hAnsi="Times New Roman" w:cs="Times New Roman"/>
          <w:b/>
          <w:sz w:val="24"/>
          <w:szCs w:val="24"/>
        </w:rPr>
        <w:t>.202</w:t>
      </w:r>
      <w:r w:rsidR="009D341B">
        <w:rPr>
          <w:rFonts w:ascii="Times New Roman" w:hAnsi="Times New Roman" w:cs="Times New Roman"/>
          <w:b/>
          <w:sz w:val="24"/>
          <w:szCs w:val="24"/>
        </w:rPr>
        <w:t>5</w:t>
      </w:r>
      <w:r w:rsidR="00B52DFE" w:rsidRPr="00443D79">
        <w:rPr>
          <w:rFonts w:ascii="Times New Roman" w:hAnsi="Times New Roman" w:cs="Times New Roman"/>
          <w:b/>
          <w:sz w:val="24"/>
          <w:szCs w:val="24"/>
        </w:rPr>
        <w:t>.</w:t>
      </w:r>
    </w:p>
    <w:p w14:paraId="2BE9A137" w14:textId="77777777" w:rsidR="00BF085C" w:rsidRPr="00443D79" w:rsidRDefault="00BF085C" w:rsidP="00BF085C">
      <w:pPr>
        <w:jc w:val="center"/>
        <w:rPr>
          <w:rFonts w:ascii="Times New Roman" w:hAnsi="Times New Roman" w:cs="Times New Roman"/>
          <w:sz w:val="24"/>
          <w:szCs w:val="24"/>
        </w:rPr>
      </w:pPr>
    </w:p>
    <w:p w14:paraId="3CDA8A2E" w14:textId="77777777" w:rsidR="00BF085C" w:rsidRPr="00443D79" w:rsidRDefault="00BF085C" w:rsidP="00BF085C">
      <w:pPr>
        <w:jc w:val="center"/>
        <w:rPr>
          <w:rFonts w:ascii="Times New Roman" w:hAnsi="Times New Roman" w:cs="Times New Roman"/>
          <w:sz w:val="24"/>
          <w:szCs w:val="24"/>
        </w:rPr>
      </w:pPr>
    </w:p>
    <w:p w14:paraId="26F3E054" w14:textId="77777777" w:rsidR="00BF085C" w:rsidRPr="00443D79" w:rsidRDefault="00BF085C" w:rsidP="00BF085C">
      <w:pPr>
        <w:jc w:val="center"/>
        <w:rPr>
          <w:rFonts w:ascii="Times New Roman" w:hAnsi="Times New Roman" w:cs="Times New Roman"/>
          <w:sz w:val="24"/>
          <w:szCs w:val="24"/>
        </w:rPr>
      </w:pPr>
    </w:p>
    <w:p w14:paraId="74F1B348" w14:textId="77777777" w:rsidR="00BF085C" w:rsidRPr="00443D79" w:rsidRDefault="00BF085C" w:rsidP="00BF085C">
      <w:pPr>
        <w:jc w:val="center"/>
        <w:rPr>
          <w:rFonts w:ascii="Times New Roman" w:hAnsi="Times New Roman" w:cs="Times New Roman"/>
          <w:sz w:val="24"/>
          <w:szCs w:val="24"/>
        </w:rPr>
      </w:pPr>
    </w:p>
    <w:p w14:paraId="7777B6E8" w14:textId="77777777" w:rsidR="00BF085C" w:rsidRPr="00443D79" w:rsidRDefault="00BF085C" w:rsidP="00BF085C">
      <w:pPr>
        <w:jc w:val="center"/>
        <w:rPr>
          <w:rFonts w:ascii="Times New Roman" w:hAnsi="Times New Roman" w:cs="Times New Roman"/>
          <w:sz w:val="24"/>
          <w:szCs w:val="24"/>
        </w:rPr>
      </w:pPr>
    </w:p>
    <w:p w14:paraId="46B0D5E5" w14:textId="77777777" w:rsidR="00BF085C" w:rsidRPr="00443D79" w:rsidRDefault="00BF085C" w:rsidP="00BF085C">
      <w:pPr>
        <w:jc w:val="center"/>
        <w:rPr>
          <w:rFonts w:ascii="Times New Roman" w:hAnsi="Times New Roman" w:cs="Times New Roman"/>
          <w:sz w:val="24"/>
          <w:szCs w:val="24"/>
        </w:rPr>
      </w:pPr>
    </w:p>
    <w:p w14:paraId="090A9686" w14:textId="77777777" w:rsidR="00BF085C" w:rsidRPr="00443D79" w:rsidRDefault="00BF085C" w:rsidP="00BF085C">
      <w:pPr>
        <w:jc w:val="center"/>
        <w:rPr>
          <w:rFonts w:ascii="Times New Roman" w:hAnsi="Times New Roman" w:cs="Times New Roman"/>
          <w:sz w:val="24"/>
          <w:szCs w:val="24"/>
        </w:rPr>
      </w:pPr>
    </w:p>
    <w:p w14:paraId="763D4E78" w14:textId="77777777" w:rsidR="00BF085C" w:rsidRPr="00443D79" w:rsidRDefault="00BF085C" w:rsidP="00BF085C">
      <w:pPr>
        <w:jc w:val="center"/>
        <w:rPr>
          <w:rFonts w:ascii="Times New Roman" w:hAnsi="Times New Roman" w:cs="Times New Roman"/>
          <w:sz w:val="24"/>
          <w:szCs w:val="24"/>
        </w:rPr>
      </w:pPr>
    </w:p>
    <w:p w14:paraId="28F84FDA" w14:textId="77777777" w:rsidR="00BF085C" w:rsidRPr="00443D79" w:rsidRDefault="00BF085C" w:rsidP="00BF085C">
      <w:pPr>
        <w:jc w:val="center"/>
        <w:rPr>
          <w:rFonts w:ascii="Times New Roman" w:hAnsi="Times New Roman" w:cs="Times New Roman"/>
          <w:sz w:val="24"/>
          <w:szCs w:val="24"/>
        </w:rPr>
      </w:pPr>
    </w:p>
    <w:p w14:paraId="591C1438" w14:textId="77777777" w:rsidR="00BF085C" w:rsidRPr="00443D79" w:rsidRDefault="00BF085C" w:rsidP="00BF085C">
      <w:pPr>
        <w:jc w:val="center"/>
        <w:rPr>
          <w:rFonts w:ascii="Times New Roman" w:hAnsi="Times New Roman" w:cs="Times New Roman"/>
          <w:sz w:val="24"/>
          <w:szCs w:val="24"/>
        </w:rPr>
      </w:pPr>
    </w:p>
    <w:p w14:paraId="254080C3" w14:textId="77777777" w:rsidR="00BF085C" w:rsidRPr="00443D79" w:rsidRDefault="00BF085C" w:rsidP="00BF085C">
      <w:pPr>
        <w:jc w:val="center"/>
        <w:rPr>
          <w:rFonts w:ascii="Times New Roman" w:hAnsi="Times New Roman" w:cs="Times New Roman"/>
          <w:sz w:val="24"/>
          <w:szCs w:val="24"/>
        </w:rPr>
      </w:pPr>
    </w:p>
    <w:p w14:paraId="36987934" w14:textId="77777777" w:rsidR="00BF085C" w:rsidRPr="00443D79" w:rsidRDefault="00BF085C" w:rsidP="00153798">
      <w:pPr>
        <w:rPr>
          <w:rFonts w:ascii="Times New Roman" w:hAnsi="Times New Roman" w:cs="Times New Roman"/>
          <w:sz w:val="24"/>
          <w:szCs w:val="24"/>
        </w:rPr>
      </w:pPr>
    </w:p>
    <w:p w14:paraId="126E9ADB" w14:textId="604F24A2" w:rsidR="00B662AF" w:rsidRDefault="003C716D" w:rsidP="00153798">
      <w:pPr>
        <w:jc w:val="center"/>
        <w:rPr>
          <w:rFonts w:ascii="Times New Roman" w:hAnsi="Times New Roman" w:cs="Times New Roman"/>
          <w:sz w:val="24"/>
          <w:szCs w:val="24"/>
        </w:rPr>
      </w:pPr>
      <w:r>
        <w:rPr>
          <w:rFonts w:ascii="Times New Roman" w:hAnsi="Times New Roman" w:cs="Times New Roman"/>
          <w:sz w:val="24"/>
          <w:szCs w:val="24"/>
        </w:rPr>
        <w:t xml:space="preserve">Косјерић, </w:t>
      </w:r>
      <w:r w:rsidR="005467B7">
        <w:rPr>
          <w:rFonts w:ascii="Times New Roman" w:hAnsi="Times New Roman" w:cs="Times New Roman"/>
          <w:sz w:val="24"/>
          <w:szCs w:val="24"/>
        </w:rPr>
        <w:t>септебар</w:t>
      </w:r>
      <w:r w:rsidR="009C47A2">
        <w:rPr>
          <w:rFonts w:ascii="Times New Roman" w:hAnsi="Times New Roman" w:cs="Times New Roman"/>
          <w:sz w:val="24"/>
          <w:szCs w:val="24"/>
        </w:rPr>
        <w:t xml:space="preserve"> </w:t>
      </w:r>
      <w:r w:rsidR="0082482F">
        <w:rPr>
          <w:rFonts w:ascii="Times New Roman" w:hAnsi="Times New Roman" w:cs="Times New Roman"/>
          <w:sz w:val="24"/>
          <w:szCs w:val="24"/>
        </w:rPr>
        <w:t>202</w:t>
      </w:r>
      <w:r w:rsidR="00B5470D">
        <w:rPr>
          <w:rFonts w:ascii="Times New Roman" w:hAnsi="Times New Roman" w:cs="Times New Roman"/>
          <w:sz w:val="24"/>
          <w:szCs w:val="24"/>
        </w:rPr>
        <w:t>5</w:t>
      </w:r>
      <w:r w:rsidR="009C47A2">
        <w:rPr>
          <w:rFonts w:ascii="Times New Roman" w:hAnsi="Times New Roman" w:cs="Times New Roman"/>
          <w:sz w:val="24"/>
          <w:szCs w:val="24"/>
        </w:rPr>
        <w:t>. године</w:t>
      </w:r>
    </w:p>
    <w:p w14:paraId="38378AAB" w14:textId="77777777" w:rsidR="00EC00D1" w:rsidRPr="00443D79" w:rsidRDefault="00EC00D1" w:rsidP="00153798">
      <w:pPr>
        <w:jc w:val="center"/>
        <w:rPr>
          <w:rFonts w:ascii="Times New Roman" w:hAnsi="Times New Roman" w:cs="Times New Roman"/>
          <w:sz w:val="24"/>
          <w:szCs w:val="24"/>
        </w:rPr>
      </w:pPr>
    </w:p>
    <w:p w14:paraId="45CF840F" w14:textId="77777777" w:rsidR="00C167D9" w:rsidRPr="00443D79" w:rsidRDefault="00C167D9" w:rsidP="00EC00D1">
      <w:pPr>
        <w:jc w:val="center"/>
        <w:rPr>
          <w:rFonts w:ascii="Times New Roman" w:hAnsi="Times New Roman" w:cs="Times New Roman"/>
          <w:b/>
          <w:sz w:val="24"/>
          <w:szCs w:val="24"/>
        </w:rPr>
      </w:pPr>
      <w:r w:rsidRPr="00443D79">
        <w:rPr>
          <w:rFonts w:ascii="Times New Roman" w:hAnsi="Times New Roman" w:cs="Times New Roman"/>
          <w:b/>
          <w:sz w:val="24"/>
          <w:szCs w:val="24"/>
        </w:rPr>
        <w:lastRenderedPageBreak/>
        <w:t>УВОД</w:t>
      </w:r>
    </w:p>
    <w:p w14:paraId="450A074B" w14:textId="77777777" w:rsidR="001125BF" w:rsidRPr="00443D79" w:rsidRDefault="001125BF" w:rsidP="001125BF">
      <w:pPr>
        <w:rPr>
          <w:rFonts w:ascii="Times New Roman" w:hAnsi="Times New Roman" w:cs="Times New Roman"/>
          <w:b/>
          <w:sz w:val="24"/>
          <w:szCs w:val="24"/>
        </w:rPr>
      </w:pPr>
    </w:p>
    <w:p w14:paraId="2CC6ABE7" w14:textId="7259D8FF" w:rsidR="001125BF" w:rsidRPr="00443D79" w:rsidRDefault="001125BF" w:rsidP="001125BF">
      <w:pPr>
        <w:jc w:val="both"/>
        <w:rPr>
          <w:rFonts w:ascii="Times New Roman" w:hAnsi="Times New Roman" w:cs="Times New Roman"/>
          <w:sz w:val="24"/>
          <w:szCs w:val="24"/>
        </w:rPr>
      </w:pPr>
      <w:r w:rsidRPr="00443D79">
        <w:rPr>
          <w:rFonts w:ascii="Times New Roman" w:hAnsi="Times New Roman" w:cs="Times New Roman"/>
          <w:b/>
          <w:sz w:val="24"/>
          <w:szCs w:val="24"/>
        </w:rPr>
        <w:tab/>
      </w:r>
      <w:r w:rsidRPr="00443D79">
        <w:rPr>
          <w:rFonts w:ascii="Times New Roman" w:hAnsi="Times New Roman" w:cs="Times New Roman"/>
          <w:sz w:val="24"/>
          <w:szCs w:val="24"/>
        </w:rPr>
        <w:t>Правни основ за израду</w:t>
      </w:r>
      <w:r w:rsidR="001909EF">
        <w:rPr>
          <w:rFonts w:ascii="Times New Roman" w:hAnsi="Times New Roman" w:cs="Times New Roman"/>
          <w:sz w:val="24"/>
          <w:szCs w:val="24"/>
        </w:rPr>
        <w:t xml:space="preserve"> </w:t>
      </w:r>
      <w:r w:rsidRPr="00443D79">
        <w:rPr>
          <w:rFonts w:ascii="Times New Roman" w:hAnsi="Times New Roman" w:cs="Times New Roman"/>
          <w:sz w:val="24"/>
          <w:szCs w:val="24"/>
        </w:rPr>
        <w:t xml:space="preserve">Информације о степену усклађености планираних и реализованих активности из програма пословања јавних </w:t>
      </w:r>
      <w:r w:rsidR="006166C6" w:rsidRPr="00443D79">
        <w:rPr>
          <w:rFonts w:ascii="Times New Roman" w:hAnsi="Times New Roman" w:cs="Times New Roman"/>
          <w:sz w:val="24"/>
          <w:szCs w:val="24"/>
        </w:rPr>
        <w:t xml:space="preserve">предузећа  чији је оснивач општина Косјерић </w:t>
      </w:r>
      <w:r w:rsidR="00EC00D1">
        <w:rPr>
          <w:rFonts w:ascii="Times New Roman" w:hAnsi="Times New Roman" w:cs="Times New Roman"/>
          <w:sz w:val="24"/>
          <w:szCs w:val="24"/>
        </w:rPr>
        <w:t>за период од 01.0</w:t>
      </w:r>
      <w:r w:rsidR="008E325D">
        <w:rPr>
          <w:rFonts w:ascii="Times New Roman" w:hAnsi="Times New Roman" w:cs="Times New Roman"/>
          <w:sz w:val="24"/>
          <w:szCs w:val="24"/>
        </w:rPr>
        <w:t>1</w:t>
      </w:r>
      <w:r w:rsidR="00EC00D1">
        <w:rPr>
          <w:rFonts w:ascii="Times New Roman" w:hAnsi="Times New Roman" w:cs="Times New Roman"/>
          <w:sz w:val="24"/>
          <w:szCs w:val="24"/>
        </w:rPr>
        <w:t>.</w:t>
      </w:r>
      <w:r w:rsidR="00CB2199">
        <w:rPr>
          <w:rFonts w:ascii="Times New Roman" w:hAnsi="Times New Roman" w:cs="Times New Roman"/>
          <w:sz w:val="24"/>
          <w:szCs w:val="24"/>
        </w:rPr>
        <w:t>202</w:t>
      </w:r>
      <w:r w:rsidR="009D341B">
        <w:rPr>
          <w:rFonts w:ascii="Times New Roman" w:hAnsi="Times New Roman" w:cs="Times New Roman"/>
          <w:sz w:val="24"/>
          <w:szCs w:val="24"/>
        </w:rPr>
        <w:t>5</w:t>
      </w:r>
      <w:r w:rsidR="001909EF">
        <w:rPr>
          <w:rFonts w:ascii="Times New Roman" w:hAnsi="Times New Roman" w:cs="Times New Roman"/>
          <w:sz w:val="24"/>
          <w:szCs w:val="24"/>
        </w:rPr>
        <w:t>.</w:t>
      </w:r>
      <w:r w:rsidR="00EC00D1">
        <w:rPr>
          <w:rFonts w:ascii="Times New Roman" w:hAnsi="Times New Roman" w:cs="Times New Roman"/>
          <w:sz w:val="24"/>
          <w:szCs w:val="24"/>
        </w:rPr>
        <w:t xml:space="preserve"> до 3</w:t>
      </w:r>
      <w:r w:rsidR="009D341B">
        <w:rPr>
          <w:rFonts w:ascii="Times New Roman" w:hAnsi="Times New Roman" w:cs="Times New Roman"/>
          <w:sz w:val="24"/>
          <w:szCs w:val="24"/>
        </w:rPr>
        <w:t>1</w:t>
      </w:r>
      <w:r w:rsidR="00EC00D1">
        <w:rPr>
          <w:rFonts w:ascii="Times New Roman" w:hAnsi="Times New Roman" w:cs="Times New Roman"/>
          <w:sz w:val="24"/>
          <w:szCs w:val="24"/>
        </w:rPr>
        <w:t>.</w:t>
      </w:r>
      <w:r w:rsidR="00D91A81">
        <w:rPr>
          <w:rFonts w:ascii="Times New Roman" w:hAnsi="Times New Roman" w:cs="Times New Roman"/>
          <w:sz w:val="24"/>
          <w:szCs w:val="24"/>
          <w:lang w:val="sr-Latn-RS"/>
        </w:rPr>
        <w:t>0</w:t>
      </w:r>
      <w:r w:rsidR="009D341B">
        <w:rPr>
          <w:rFonts w:ascii="Times New Roman" w:hAnsi="Times New Roman" w:cs="Times New Roman"/>
          <w:sz w:val="24"/>
          <w:szCs w:val="24"/>
        </w:rPr>
        <w:t>3</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9D341B">
        <w:rPr>
          <w:rFonts w:ascii="Times New Roman" w:hAnsi="Times New Roman" w:cs="Times New Roman"/>
          <w:sz w:val="24"/>
          <w:szCs w:val="24"/>
        </w:rPr>
        <w:t>5</w:t>
      </w:r>
      <w:r w:rsidRPr="00443D79">
        <w:rPr>
          <w:rFonts w:ascii="Times New Roman" w:hAnsi="Times New Roman" w:cs="Times New Roman"/>
          <w:sz w:val="24"/>
          <w:szCs w:val="24"/>
        </w:rPr>
        <w:t>.</w:t>
      </w:r>
      <w:r w:rsidRPr="001909EF">
        <w:rPr>
          <w:rFonts w:ascii="Times New Roman" w:hAnsi="Times New Roman" w:cs="Times New Roman"/>
          <w:sz w:val="24"/>
          <w:szCs w:val="24"/>
        </w:rPr>
        <w:t xml:space="preserve"> године</w:t>
      </w:r>
      <w:r w:rsidRPr="00443D79">
        <w:rPr>
          <w:rFonts w:ascii="Times New Roman" w:hAnsi="Times New Roman" w:cs="Times New Roman"/>
          <w:sz w:val="24"/>
          <w:szCs w:val="24"/>
        </w:rPr>
        <w:t xml:space="preserve"> (у даљем тексту: Информација) је</w:t>
      </w:r>
      <w:r w:rsidR="00EC00D1">
        <w:rPr>
          <w:rFonts w:ascii="Times New Roman" w:hAnsi="Times New Roman" w:cs="Times New Roman"/>
          <w:sz w:val="24"/>
          <w:szCs w:val="24"/>
        </w:rPr>
        <w:t xml:space="preserve"> </w:t>
      </w:r>
      <w:r w:rsidRPr="00443D79">
        <w:rPr>
          <w:rFonts w:ascii="Times New Roman" w:hAnsi="Times New Roman" w:cs="Times New Roman"/>
          <w:sz w:val="24"/>
          <w:szCs w:val="24"/>
        </w:rPr>
        <w:t>члан 64. став 2. Закона о јавним предузећима (''Службени гласник Р</w:t>
      </w:r>
      <w:r w:rsidR="006166C6" w:rsidRPr="00443D79">
        <w:rPr>
          <w:rFonts w:ascii="Times New Roman" w:hAnsi="Times New Roman" w:cs="Times New Roman"/>
          <w:sz w:val="24"/>
          <w:szCs w:val="24"/>
        </w:rPr>
        <w:t>епублике Србије'', бр. 15/16) и</w:t>
      </w:r>
      <w:r w:rsidRPr="00443D79">
        <w:rPr>
          <w:rFonts w:ascii="Times New Roman" w:hAnsi="Times New Roman" w:cs="Times New Roman"/>
          <w:sz w:val="24"/>
          <w:szCs w:val="24"/>
        </w:rPr>
        <w:t>змене и допуне Закона о локалној самоуправи.</w:t>
      </w:r>
      <w:r w:rsidR="00F402ED">
        <w:rPr>
          <w:rFonts w:ascii="Times New Roman" w:hAnsi="Times New Roman" w:cs="Times New Roman"/>
          <w:sz w:val="24"/>
          <w:szCs w:val="24"/>
          <w:lang w:val="sr-Cyrl-CS"/>
        </w:rPr>
        <w:t xml:space="preserve"> </w:t>
      </w:r>
      <w:r w:rsidRPr="00443D79">
        <w:rPr>
          <w:rFonts w:ascii="Times New Roman" w:hAnsi="Times New Roman" w:cs="Times New Roman"/>
          <w:sz w:val="24"/>
          <w:szCs w:val="24"/>
        </w:rPr>
        <w:t>На основу тромесечних извештаја о реализацији годишњег односно трогодишњег програма пословања јавних предузећа, надлежни орган јединице локалне самоуправе сачињава и доставља министарству информацију о степену усклађености планираних и реализованих активности.</w:t>
      </w:r>
      <w:r w:rsidR="008E325D">
        <w:rPr>
          <w:rFonts w:ascii="Times New Roman" w:hAnsi="Times New Roman" w:cs="Times New Roman"/>
          <w:sz w:val="24"/>
          <w:szCs w:val="24"/>
        </w:rPr>
        <w:t xml:space="preserve"> </w:t>
      </w:r>
      <w:r w:rsidRPr="00443D79">
        <w:rPr>
          <w:rFonts w:ascii="Times New Roman" w:hAnsi="Times New Roman" w:cs="Times New Roman"/>
          <w:sz w:val="24"/>
          <w:szCs w:val="24"/>
        </w:rPr>
        <w:t>Чланом 46. Закона</w:t>
      </w:r>
      <w:r w:rsidR="000A1D15">
        <w:rPr>
          <w:rFonts w:ascii="Times New Roman" w:hAnsi="Times New Roman" w:cs="Times New Roman"/>
          <w:sz w:val="24"/>
          <w:szCs w:val="24"/>
        </w:rPr>
        <w:t xml:space="preserve"> </w:t>
      </w:r>
      <w:r w:rsidRPr="00443D79">
        <w:rPr>
          <w:rFonts w:ascii="Times New Roman" w:hAnsi="Times New Roman" w:cs="Times New Roman"/>
          <w:sz w:val="24"/>
          <w:szCs w:val="24"/>
        </w:rPr>
        <w:t>о локалној самоуправи („Службени гласник РС</w:t>
      </w:r>
      <w:r w:rsidR="00FB1A81">
        <w:rPr>
          <w:rFonts w:ascii="Times New Roman" w:hAnsi="Times New Roman" w:cs="Times New Roman"/>
          <w:sz w:val="24"/>
          <w:szCs w:val="24"/>
        </w:rPr>
        <w:t>“, бр. 129/2007, 83/2014 - др. З</w:t>
      </w:r>
      <w:r w:rsidRPr="00443D79">
        <w:rPr>
          <w:rFonts w:ascii="Times New Roman" w:hAnsi="Times New Roman" w:cs="Times New Roman"/>
          <w:sz w:val="24"/>
          <w:szCs w:val="24"/>
        </w:rPr>
        <w:t>акон, 101/201</w:t>
      </w:r>
      <w:r w:rsidR="006166C6" w:rsidRPr="00443D79">
        <w:rPr>
          <w:rFonts w:ascii="Times New Roman" w:hAnsi="Times New Roman" w:cs="Times New Roman"/>
          <w:sz w:val="24"/>
          <w:szCs w:val="24"/>
        </w:rPr>
        <w:t>6 - др. Закон</w:t>
      </w:r>
      <w:r w:rsidR="00FB1A81">
        <w:rPr>
          <w:rFonts w:ascii="Times New Roman" w:hAnsi="Times New Roman" w:cs="Times New Roman"/>
          <w:sz w:val="24"/>
          <w:szCs w:val="24"/>
        </w:rPr>
        <w:t>, 47/2018 и 111/2021 – др. Закон</w:t>
      </w:r>
      <w:r w:rsidR="006166C6" w:rsidRPr="00443D79">
        <w:rPr>
          <w:rFonts w:ascii="Times New Roman" w:hAnsi="Times New Roman" w:cs="Times New Roman"/>
          <w:sz w:val="24"/>
          <w:szCs w:val="24"/>
        </w:rPr>
        <w:t>) је прописано да Општин</w:t>
      </w:r>
      <w:r w:rsidRPr="00443D79">
        <w:rPr>
          <w:rFonts w:ascii="Times New Roman" w:hAnsi="Times New Roman" w:cs="Times New Roman"/>
          <w:sz w:val="24"/>
          <w:szCs w:val="24"/>
        </w:rPr>
        <w:t xml:space="preserve">ско веће подноси тромесечни извештај о раду јавних предузећа скупштини </w:t>
      </w:r>
      <w:r w:rsidR="006166C6" w:rsidRPr="00443D79">
        <w:rPr>
          <w:rFonts w:ascii="Times New Roman" w:hAnsi="Times New Roman" w:cs="Times New Roman"/>
          <w:sz w:val="24"/>
          <w:szCs w:val="24"/>
        </w:rPr>
        <w:t>општине</w:t>
      </w:r>
      <w:r w:rsidRPr="00443D79">
        <w:rPr>
          <w:rFonts w:ascii="Times New Roman" w:hAnsi="Times New Roman" w:cs="Times New Roman"/>
          <w:sz w:val="24"/>
          <w:szCs w:val="24"/>
        </w:rPr>
        <w:t>, ради даљег извештавања у складу са законом којим се уређује правни положај јавних предузећа - Закона о јавним предузећима (''Службени гласник Републике Србије'', бр. 15/</w:t>
      </w:r>
      <w:r w:rsidR="00D91A81">
        <w:rPr>
          <w:rFonts w:ascii="Times New Roman" w:hAnsi="Times New Roman" w:cs="Times New Roman"/>
          <w:sz w:val="24"/>
          <w:szCs w:val="24"/>
        </w:rPr>
        <w:t>20</w:t>
      </w:r>
      <w:r w:rsidRPr="00443D79">
        <w:rPr>
          <w:rFonts w:ascii="Times New Roman" w:hAnsi="Times New Roman" w:cs="Times New Roman"/>
          <w:sz w:val="24"/>
          <w:szCs w:val="24"/>
        </w:rPr>
        <w:t>16</w:t>
      </w:r>
      <w:r w:rsidR="00D91A81">
        <w:rPr>
          <w:rFonts w:ascii="Times New Roman" w:hAnsi="Times New Roman" w:cs="Times New Roman"/>
          <w:sz w:val="24"/>
          <w:szCs w:val="24"/>
          <w:lang w:val="sr-Latn-RS"/>
        </w:rPr>
        <w:t xml:space="preserve"> </w:t>
      </w:r>
      <w:r w:rsidR="00D91A81">
        <w:rPr>
          <w:rFonts w:ascii="Times New Roman" w:hAnsi="Times New Roman" w:cs="Times New Roman"/>
          <w:sz w:val="24"/>
          <w:szCs w:val="24"/>
        </w:rPr>
        <w:t>и 88/2019</w:t>
      </w:r>
      <w:r w:rsidRPr="00443D79">
        <w:rPr>
          <w:rFonts w:ascii="Times New Roman" w:hAnsi="Times New Roman" w:cs="Times New Roman"/>
          <w:sz w:val="24"/>
          <w:szCs w:val="24"/>
        </w:rPr>
        <w:t>).</w:t>
      </w:r>
    </w:p>
    <w:p w14:paraId="5CBD86B9" w14:textId="3316A821" w:rsidR="001125BF" w:rsidRPr="00443D79" w:rsidRDefault="001125BF" w:rsidP="00813E57">
      <w:pPr>
        <w:jc w:val="both"/>
        <w:rPr>
          <w:rFonts w:ascii="Times New Roman" w:hAnsi="Times New Roman" w:cs="Times New Roman"/>
          <w:sz w:val="24"/>
          <w:szCs w:val="24"/>
        </w:rPr>
      </w:pPr>
      <w:r w:rsidRPr="00443D79">
        <w:rPr>
          <w:rFonts w:ascii="Times New Roman" w:hAnsi="Times New Roman" w:cs="Times New Roman"/>
          <w:sz w:val="24"/>
          <w:szCs w:val="24"/>
        </w:rPr>
        <w:t>Информација је сачињена на основу</w:t>
      </w:r>
      <w:r w:rsidR="00912B7E">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достављених </w:t>
      </w:r>
      <w:r w:rsidR="00813E57" w:rsidRPr="00443D79">
        <w:rPr>
          <w:rFonts w:ascii="Times New Roman" w:hAnsi="Times New Roman" w:cs="Times New Roman"/>
          <w:sz w:val="24"/>
          <w:szCs w:val="24"/>
        </w:rPr>
        <w:t xml:space="preserve">извештајa </w:t>
      </w:r>
      <w:r w:rsidR="00EC09AD" w:rsidRPr="00443D79">
        <w:rPr>
          <w:rFonts w:ascii="Times New Roman" w:hAnsi="Times New Roman" w:cs="Times New Roman"/>
          <w:sz w:val="24"/>
          <w:szCs w:val="24"/>
        </w:rPr>
        <w:t xml:space="preserve">Општинској управи Косјерић –Одељењу за привреду, ЛЕР, буџет и финансије </w:t>
      </w:r>
      <w:r w:rsidR="00813E57" w:rsidRPr="00443D79">
        <w:rPr>
          <w:rFonts w:ascii="Times New Roman" w:hAnsi="Times New Roman" w:cs="Times New Roman"/>
          <w:sz w:val="24"/>
          <w:szCs w:val="24"/>
        </w:rPr>
        <w:t>о реализацији Г</w:t>
      </w:r>
      <w:r w:rsidRPr="00443D79">
        <w:rPr>
          <w:rFonts w:ascii="Times New Roman" w:hAnsi="Times New Roman" w:cs="Times New Roman"/>
          <w:sz w:val="24"/>
          <w:szCs w:val="24"/>
        </w:rPr>
        <w:t>одишњег програма пословања</w:t>
      </w:r>
      <w:r w:rsidR="00EC09AD" w:rsidRPr="00443D79">
        <w:rPr>
          <w:rFonts w:ascii="Times New Roman" w:hAnsi="Times New Roman" w:cs="Times New Roman"/>
          <w:sz w:val="24"/>
          <w:szCs w:val="24"/>
        </w:rPr>
        <w:t>,</w:t>
      </w:r>
      <w:r w:rsidR="00C167D9" w:rsidRPr="00443D79">
        <w:rPr>
          <w:rFonts w:ascii="Times New Roman" w:hAnsi="Times New Roman" w:cs="Times New Roman"/>
          <w:sz w:val="24"/>
          <w:szCs w:val="24"/>
        </w:rPr>
        <w:t xml:space="preserve"> од стране јавних предузећа</w:t>
      </w:r>
      <w:r w:rsidR="00813E57" w:rsidRPr="00443D79">
        <w:rPr>
          <w:rFonts w:ascii="Times New Roman" w:hAnsi="Times New Roman" w:cs="Times New Roman"/>
          <w:sz w:val="24"/>
          <w:szCs w:val="24"/>
        </w:rPr>
        <w:t>,</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уз пропратно писмо и акт надлежног органа</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о усвајању извештаја </w:t>
      </w:r>
      <w:r w:rsidR="008E325D">
        <w:rPr>
          <w:rFonts w:ascii="Times New Roman" w:hAnsi="Times New Roman" w:cs="Times New Roman"/>
          <w:sz w:val="24"/>
          <w:szCs w:val="24"/>
        </w:rPr>
        <w:t>за период од 01.01.</w:t>
      </w:r>
      <w:r w:rsidR="00CB2199">
        <w:rPr>
          <w:rFonts w:ascii="Times New Roman" w:hAnsi="Times New Roman" w:cs="Times New Roman"/>
          <w:sz w:val="24"/>
          <w:szCs w:val="24"/>
        </w:rPr>
        <w:t>202</w:t>
      </w:r>
      <w:r w:rsidR="00B5470D">
        <w:rPr>
          <w:rFonts w:ascii="Times New Roman" w:hAnsi="Times New Roman" w:cs="Times New Roman"/>
          <w:sz w:val="24"/>
          <w:szCs w:val="24"/>
        </w:rPr>
        <w:t>5</w:t>
      </w:r>
      <w:r w:rsidR="00C62F0A">
        <w:rPr>
          <w:rFonts w:ascii="Times New Roman" w:hAnsi="Times New Roman" w:cs="Times New Roman"/>
          <w:sz w:val="24"/>
          <w:szCs w:val="24"/>
        </w:rPr>
        <w:t>.</w:t>
      </w:r>
      <w:r w:rsidR="008E325D">
        <w:rPr>
          <w:rFonts w:ascii="Times New Roman" w:hAnsi="Times New Roman" w:cs="Times New Roman"/>
          <w:sz w:val="24"/>
          <w:szCs w:val="24"/>
        </w:rPr>
        <w:t xml:space="preserve"> до 3</w:t>
      </w:r>
      <w:r w:rsidR="00B5470D">
        <w:rPr>
          <w:rFonts w:ascii="Times New Roman" w:hAnsi="Times New Roman" w:cs="Times New Roman"/>
          <w:sz w:val="24"/>
          <w:szCs w:val="24"/>
        </w:rPr>
        <w:t>1</w:t>
      </w:r>
      <w:r w:rsidR="008E325D">
        <w:rPr>
          <w:rFonts w:ascii="Times New Roman" w:hAnsi="Times New Roman" w:cs="Times New Roman"/>
          <w:sz w:val="24"/>
          <w:szCs w:val="24"/>
        </w:rPr>
        <w:t>.</w:t>
      </w:r>
      <w:r w:rsidR="00D91A81">
        <w:rPr>
          <w:rFonts w:ascii="Times New Roman" w:hAnsi="Times New Roman" w:cs="Times New Roman"/>
          <w:sz w:val="24"/>
          <w:szCs w:val="24"/>
          <w:lang w:val="sr-Latn-RS"/>
        </w:rPr>
        <w:t>0</w:t>
      </w:r>
      <w:r w:rsidR="00B5470D">
        <w:rPr>
          <w:rFonts w:ascii="Times New Roman" w:hAnsi="Times New Roman" w:cs="Times New Roman"/>
          <w:sz w:val="24"/>
          <w:szCs w:val="24"/>
        </w:rPr>
        <w:t>3</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B5470D">
        <w:rPr>
          <w:rFonts w:ascii="Times New Roman" w:hAnsi="Times New Roman" w:cs="Times New Roman"/>
          <w:sz w:val="24"/>
          <w:szCs w:val="24"/>
        </w:rPr>
        <w:t>5</w:t>
      </w:r>
      <w:r w:rsidRPr="00443D79">
        <w:rPr>
          <w:rFonts w:ascii="Times New Roman" w:hAnsi="Times New Roman" w:cs="Times New Roman"/>
          <w:sz w:val="24"/>
          <w:szCs w:val="24"/>
        </w:rPr>
        <w:t>. године, у складу са чланом 63. Закона о јавним предузећима, (''Службени гласник Републике Србиј</w:t>
      </w:r>
      <w:r w:rsidR="00EC09AD" w:rsidRPr="00443D79">
        <w:rPr>
          <w:rFonts w:ascii="Times New Roman" w:hAnsi="Times New Roman" w:cs="Times New Roman"/>
          <w:sz w:val="24"/>
          <w:szCs w:val="24"/>
        </w:rPr>
        <w:t>е'', бр. 15/</w:t>
      </w:r>
      <w:r w:rsidR="00D91A81">
        <w:rPr>
          <w:rFonts w:ascii="Times New Roman" w:hAnsi="Times New Roman" w:cs="Times New Roman"/>
          <w:sz w:val="24"/>
          <w:szCs w:val="24"/>
        </w:rPr>
        <w:t>20</w:t>
      </w:r>
      <w:r w:rsidR="00EC09AD" w:rsidRPr="00443D79">
        <w:rPr>
          <w:rFonts w:ascii="Times New Roman" w:hAnsi="Times New Roman" w:cs="Times New Roman"/>
          <w:sz w:val="24"/>
          <w:szCs w:val="24"/>
        </w:rPr>
        <w:t>16</w:t>
      </w:r>
      <w:r w:rsidR="00D91A81">
        <w:rPr>
          <w:rFonts w:ascii="Times New Roman" w:hAnsi="Times New Roman" w:cs="Times New Roman"/>
          <w:sz w:val="24"/>
          <w:szCs w:val="24"/>
        </w:rPr>
        <w:t xml:space="preserve"> и 88/2019</w:t>
      </w:r>
      <w:r w:rsidR="00EC09AD" w:rsidRPr="00443D79">
        <w:rPr>
          <w:rFonts w:ascii="Times New Roman" w:hAnsi="Times New Roman" w:cs="Times New Roman"/>
          <w:sz w:val="24"/>
          <w:szCs w:val="24"/>
        </w:rPr>
        <w:t>)</w:t>
      </w:r>
      <w:r w:rsidR="00813E57" w:rsidRPr="00443D79">
        <w:rPr>
          <w:rFonts w:ascii="Times New Roman" w:hAnsi="Times New Roman" w:cs="Times New Roman"/>
          <w:sz w:val="24"/>
          <w:szCs w:val="24"/>
        </w:rPr>
        <w:t>.</w:t>
      </w:r>
    </w:p>
    <w:p w14:paraId="6DE63DD2" w14:textId="77777777" w:rsidR="00C167D9" w:rsidRPr="00443D79" w:rsidRDefault="00C167D9" w:rsidP="001125BF">
      <w:pPr>
        <w:rPr>
          <w:rFonts w:ascii="Times New Roman" w:hAnsi="Times New Roman" w:cs="Times New Roman"/>
          <w:sz w:val="24"/>
          <w:szCs w:val="24"/>
        </w:rPr>
      </w:pPr>
    </w:p>
    <w:p w14:paraId="34DEA098" w14:textId="77777777" w:rsidR="00C167D9" w:rsidRPr="00443D79" w:rsidRDefault="00C167D9" w:rsidP="001125BF">
      <w:pPr>
        <w:rPr>
          <w:rFonts w:ascii="Times New Roman" w:hAnsi="Times New Roman" w:cs="Times New Roman"/>
          <w:sz w:val="24"/>
          <w:szCs w:val="24"/>
        </w:rPr>
      </w:pPr>
    </w:p>
    <w:p w14:paraId="5BC3B212" w14:textId="77777777" w:rsidR="00C167D9" w:rsidRPr="00443D79" w:rsidRDefault="00C167D9" w:rsidP="001125BF">
      <w:pPr>
        <w:rPr>
          <w:rFonts w:ascii="Times New Roman" w:hAnsi="Times New Roman" w:cs="Times New Roman"/>
          <w:sz w:val="24"/>
          <w:szCs w:val="24"/>
        </w:rPr>
      </w:pPr>
    </w:p>
    <w:p w14:paraId="7D9347FC" w14:textId="77777777" w:rsidR="00C167D9" w:rsidRPr="00443D79" w:rsidRDefault="00C167D9" w:rsidP="001125BF">
      <w:pPr>
        <w:rPr>
          <w:rFonts w:ascii="Times New Roman" w:hAnsi="Times New Roman" w:cs="Times New Roman"/>
          <w:b/>
          <w:sz w:val="24"/>
          <w:szCs w:val="24"/>
        </w:rPr>
      </w:pPr>
    </w:p>
    <w:p w14:paraId="163D7A85" w14:textId="20064E92" w:rsidR="001125BF" w:rsidRPr="00443D79" w:rsidRDefault="001125BF" w:rsidP="001125BF">
      <w:pPr>
        <w:rPr>
          <w:rFonts w:ascii="Times New Roman" w:hAnsi="Times New Roman" w:cs="Times New Roman"/>
          <w:b/>
          <w:sz w:val="24"/>
          <w:szCs w:val="24"/>
        </w:rPr>
      </w:pPr>
    </w:p>
    <w:p w14:paraId="4F92106A" w14:textId="77777777" w:rsidR="006166C6" w:rsidRPr="00443D79" w:rsidRDefault="006166C6" w:rsidP="001125BF">
      <w:pPr>
        <w:rPr>
          <w:rFonts w:ascii="Times New Roman" w:hAnsi="Times New Roman" w:cs="Times New Roman"/>
          <w:b/>
          <w:sz w:val="24"/>
          <w:szCs w:val="24"/>
        </w:rPr>
      </w:pPr>
    </w:p>
    <w:p w14:paraId="318C9304" w14:textId="77777777" w:rsidR="001125BF" w:rsidRPr="00443D79" w:rsidRDefault="001125BF" w:rsidP="001125BF">
      <w:pPr>
        <w:rPr>
          <w:rFonts w:ascii="Times New Roman" w:hAnsi="Times New Roman" w:cs="Times New Roman"/>
          <w:b/>
          <w:sz w:val="24"/>
          <w:szCs w:val="24"/>
        </w:rPr>
      </w:pPr>
    </w:p>
    <w:p w14:paraId="78F0D87E" w14:textId="77777777" w:rsidR="001125BF" w:rsidRPr="00443D79" w:rsidRDefault="001125BF" w:rsidP="001125BF">
      <w:pPr>
        <w:rPr>
          <w:rFonts w:ascii="Times New Roman" w:hAnsi="Times New Roman" w:cs="Times New Roman"/>
          <w:b/>
          <w:sz w:val="24"/>
          <w:szCs w:val="24"/>
        </w:rPr>
      </w:pPr>
    </w:p>
    <w:p w14:paraId="4AAE4405" w14:textId="77777777" w:rsidR="00813E57" w:rsidRPr="00443D79" w:rsidRDefault="00813E57" w:rsidP="001125BF">
      <w:pPr>
        <w:rPr>
          <w:rFonts w:ascii="Times New Roman" w:hAnsi="Times New Roman" w:cs="Times New Roman"/>
          <w:b/>
          <w:sz w:val="24"/>
          <w:szCs w:val="24"/>
        </w:rPr>
      </w:pPr>
    </w:p>
    <w:p w14:paraId="1A746389" w14:textId="77777777" w:rsidR="00813E57" w:rsidRDefault="00813E57" w:rsidP="001125BF">
      <w:pPr>
        <w:rPr>
          <w:rFonts w:ascii="Times New Roman" w:hAnsi="Times New Roman" w:cs="Times New Roman"/>
          <w:b/>
          <w:sz w:val="24"/>
          <w:szCs w:val="24"/>
        </w:rPr>
      </w:pPr>
    </w:p>
    <w:p w14:paraId="7E1B51F0" w14:textId="77777777" w:rsidR="008E325D" w:rsidRDefault="008E325D" w:rsidP="001125BF">
      <w:pPr>
        <w:rPr>
          <w:rFonts w:ascii="Times New Roman" w:hAnsi="Times New Roman" w:cs="Times New Roman"/>
          <w:b/>
          <w:sz w:val="24"/>
          <w:szCs w:val="24"/>
        </w:rPr>
      </w:pPr>
    </w:p>
    <w:p w14:paraId="792355DA" w14:textId="77777777" w:rsidR="008E325D" w:rsidRPr="00443D79" w:rsidRDefault="008E325D" w:rsidP="001125BF">
      <w:pPr>
        <w:rPr>
          <w:rFonts w:ascii="Times New Roman" w:hAnsi="Times New Roman" w:cs="Times New Roman"/>
          <w:b/>
          <w:sz w:val="24"/>
          <w:szCs w:val="24"/>
        </w:rPr>
      </w:pPr>
    </w:p>
    <w:p w14:paraId="5BA17B2A" w14:textId="77777777" w:rsidR="00813E57" w:rsidRPr="00443D79" w:rsidRDefault="00813E57" w:rsidP="001125BF">
      <w:pPr>
        <w:rPr>
          <w:rFonts w:ascii="Times New Roman" w:hAnsi="Times New Roman" w:cs="Times New Roman"/>
          <w:b/>
          <w:sz w:val="24"/>
          <w:szCs w:val="24"/>
        </w:rPr>
      </w:pPr>
    </w:p>
    <w:p w14:paraId="5CFED48C" w14:textId="77777777" w:rsidR="00813E57" w:rsidRPr="00443D79" w:rsidRDefault="00813E57" w:rsidP="001125BF">
      <w:pPr>
        <w:rPr>
          <w:rFonts w:ascii="Times New Roman" w:hAnsi="Times New Roman" w:cs="Times New Roman"/>
          <w:b/>
          <w:sz w:val="24"/>
          <w:szCs w:val="24"/>
        </w:rPr>
      </w:pPr>
    </w:p>
    <w:p w14:paraId="372CD3FB" w14:textId="77777777" w:rsidR="00BF085C" w:rsidRPr="00443D79" w:rsidRDefault="00BF085C" w:rsidP="00BF085C">
      <w:pPr>
        <w:rPr>
          <w:rFonts w:ascii="Times New Roman" w:hAnsi="Times New Roman" w:cs="Times New Roman"/>
          <w:b/>
          <w:sz w:val="24"/>
          <w:szCs w:val="24"/>
        </w:rPr>
      </w:pPr>
      <w:r w:rsidRPr="00443D79">
        <w:rPr>
          <w:rFonts w:ascii="Times New Roman" w:hAnsi="Times New Roman" w:cs="Times New Roman"/>
          <w:b/>
          <w:sz w:val="24"/>
          <w:szCs w:val="24"/>
        </w:rPr>
        <w:t xml:space="preserve">I ОСНОВНИ </w:t>
      </w:r>
      <w:r w:rsidR="00B662AF" w:rsidRPr="00443D79">
        <w:rPr>
          <w:rFonts w:ascii="Times New Roman" w:hAnsi="Times New Roman" w:cs="Times New Roman"/>
          <w:b/>
          <w:sz w:val="24"/>
          <w:szCs w:val="24"/>
        </w:rPr>
        <w:t>ПОДАЦИ О ЈЕДИНИЦИ ЛОКАЛНЕ САМОУПРАВЕ</w:t>
      </w:r>
    </w:p>
    <w:p w14:paraId="4DCD04D9" w14:textId="77777777" w:rsidR="00BF085C" w:rsidRPr="00443D79" w:rsidRDefault="00BF085C" w:rsidP="00BF085C">
      <w:pPr>
        <w:rPr>
          <w:rFonts w:ascii="Times New Roman" w:hAnsi="Times New Roman" w:cs="Times New Roman"/>
          <w:sz w:val="24"/>
          <w:szCs w:val="24"/>
        </w:rPr>
      </w:pPr>
    </w:p>
    <w:p w14:paraId="4D3FC94E"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Назив јединице локалне самоуправе</w:t>
      </w:r>
      <w:r w:rsidR="00BF085C" w:rsidRPr="00443D79">
        <w:rPr>
          <w:rFonts w:ascii="Times New Roman" w:hAnsi="Times New Roman" w:cs="Times New Roman"/>
          <w:sz w:val="24"/>
          <w:szCs w:val="24"/>
        </w:rPr>
        <w:t>:</w:t>
      </w:r>
      <w:r w:rsidR="00D64A56" w:rsidRPr="00443D79">
        <w:rPr>
          <w:rFonts w:ascii="Times New Roman" w:hAnsi="Times New Roman" w:cs="Times New Roman"/>
          <w:sz w:val="24"/>
          <w:szCs w:val="24"/>
        </w:rPr>
        <w:t>ОПШТИНА КОСЈЕРИЋ</w:t>
      </w:r>
    </w:p>
    <w:p w14:paraId="231A9253"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Контакт подаци</w:t>
      </w:r>
      <w:r w:rsidR="00BF085C" w:rsidRPr="00443D79">
        <w:rPr>
          <w:rFonts w:ascii="Times New Roman" w:hAnsi="Times New Roman" w:cs="Times New Roman"/>
          <w:sz w:val="24"/>
          <w:szCs w:val="24"/>
        </w:rPr>
        <w:t>:</w:t>
      </w:r>
      <w:r w:rsidR="007D0C0E" w:rsidRPr="00443D79">
        <w:rPr>
          <w:rFonts w:ascii="Times New Roman" w:hAnsi="Times New Roman" w:cs="Times New Roman"/>
          <w:sz w:val="24"/>
          <w:szCs w:val="24"/>
        </w:rPr>
        <w:t xml:space="preserve"> Олге Грбић 10, Косјерић</w:t>
      </w:r>
    </w:p>
    <w:p w14:paraId="4D6C3D96"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ПИБ:101090852</w:t>
      </w:r>
    </w:p>
    <w:p w14:paraId="4C838F9D"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Матични број:</w:t>
      </w:r>
      <w:r w:rsidR="00813E57" w:rsidRPr="00443D79">
        <w:rPr>
          <w:rFonts w:ascii="Times New Roman" w:hAnsi="Times New Roman" w:cs="Times New Roman"/>
          <w:sz w:val="24"/>
          <w:szCs w:val="24"/>
        </w:rPr>
        <w:t>07357826</w:t>
      </w:r>
    </w:p>
    <w:p w14:paraId="6E2957FE" w14:textId="77777777" w:rsidR="00BF085C"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Шифра делатности:8411</w:t>
      </w:r>
    </w:p>
    <w:p w14:paraId="4321A2EF" w14:textId="77777777" w:rsidR="00BF085C" w:rsidRPr="00443D79" w:rsidRDefault="00BF085C" w:rsidP="00BF085C">
      <w:pPr>
        <w:rPr>
          <w:rFonts w:ascii="Times New Roman" w:hAnsi="Times New Roman" w:cs="Times New Roman"/>
          <w:sz w:val="24"/>
          <w:szCs w:val="24"/>
        </w:rPr>
      </w:pPr>
    </w:p>
    <w:p w14:paraId="7C7487CF" w14:textId="7C5E7AFF" w:rsidR="00BF085C" w:rsidRPr="00443D79" w:rsidRDefault="00B662AF" w:rsidP="00F4195D">
      <w:pPr>
        <w:jc w:val="both"/>
        <w:rPr>
          <w:rFonts w:ascii="Times New Roman" w:hAnsi="Times New Roman" w:cs="Times New Roman"/>
          <w:b/>
          <w:sz w:val="24"/>
          <w:szCs w:val="24"/>
        </w:rPr>
      </w:pPr>
      <w:r w:rsidRPr="00443D79">
        <w:rPr>
          <w:rFonts w:ascii="Times New Roman" w:hAnsi="Times New Roman" w:cs="Times New Roman"/>
          <w:b/>
          <w:sz w:val="24"/>
          <w:szCs w:val="24"/>
        </w:rPr>
        <w:t>II</w:t>
      </w:r>
      <w:r w:rsidR="00A65E9B">
        <w:rPr>
          <w:rFonts w:ascii="Times New Roman" w:hAnsi="Times New Roman" w:cs="Times New Roman"/>
          <w:b/>
          <w:sz w:val="24"/>
          <w:szCs w:val="24"/>
        </w:rPr>
        <w:t xml:space="preserve"> </w:t>
      </w:r>
      <w:r w:rsidRPr="00443D79">
        <w:rPr>
          <w:rFonts w:ascii="Times New Roman" w:hAnsi="Times New Roman" w:cs="Times New Roman"/>
          <w:b/>
          <w:sz w:val="24"/>
          <w:szCs w:val="24"/>
        </w:rPr>
        <w:t xml:space="preserve">СПИСАК ПРЕДУЗЕЋА </w:t>
      </w:r>
      <w:r w:rsidR="00E637A3" w:rsidRPr="00443D79">
        <w:rPr>
          <w:rFonts w:ascii="Times New Roman" w:hAnsi="Times New Roman" w:cs="Times New Roman"/>
          <w:b/>
          <w:sz w:val="24"/>
          <w:szCs w:val="24"/>
        </w:rPr>
        <w:t>ЧИЈИ ЈЕ ОСНИВАЧ</w:t>
      </w:r>
      <w:r w:rsidRPr="00443D79">
        <w:rPr>
          <w:rFonts w:ascii="Times New Roman" w:hAnsi="Times New Roman" w:cs="Times New Roman"/>
          <w:b/>
          <w:sz w:val="24"/>
          <w:szCs w:val="24"/>
        </w:rPr>
        <w:t xml:space="preserve"> ЈЕДИНИЦ</w:t>
      </w:r>
      <w:r w:rsidR="00376E72" w:rsidRPr="00443D79">
        <w:rPr>
          <w:rFonts w:ascii="Times New Roman" w:hAnsi="Times New Roman" w:cs="Times New Roman"/>
          <w:b/>
          <w:sz w:val="24"/>
          <w:szCs w:val="24"/>
        </w:rPr>
        <w:t>A</w:t>
      </w:r>
      <w:r w:rsidRPr="00443D79">
        <w:rPr>
          <w:rFonts w:ascii="Times New Roman" w:hAnsi="Times New Roman" w:cs="Times New Roman"/>
          <w:b/>
          <w:sz w:val="24"/>
          <w:szCs w:val="24"/>
        </w:rPr>
        <w:t xml:space="preserve"> ЛОКАЛНЕ САМОУПРАВЕ:</w:t>
      </w:r>
    </w:p>
    <w:p w14:paraId="1D8AFA00" w14:textId="77777777" w:rsidR="00C167D9" w:rsidRPr="00443D79" w:rsidRDefault="00C167D9" w:rsidP="00F4195D">
      <w:pPr>
        <w:jc w:val="both"/>
        <w:rPr>
          <w:rFonts w:ascii="Times New Roman" w:hAnsi="Times New Roman" w:cs="Times New Roman"/>
          <w:b/>
          <w:sz w:val="24"/>
          <w:szCs w:val="24"/>
        </w:rPr>
      </w:pPr>
    </w:p>
    <w:p w14:paraId="77A597C1"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1.</w:t>
      </w:r>
      <w:r w:rsidR="00D64A56" w:rsidRPr="00443D79">
        <w:rPr>
          <w:rFonts w:ascii="Times New Roman" w:hAnsi="Times New Roman" w:cs="Times New Roman"/>
          <w:i/>
          <w:sz w:val="24"/>
          <w:szCs w:val="24"/>
        </w:rPr>
        <w:t xml:space="preserve"> КОМУНАЛНО ЈАВНО ПРЕДУЗЕЋЕ „ЕЛАН“ КОСЈЕРИЋ</w:t>
      </w:r>
    </w:p>
    <w:p w14:paraId="26BBCB70"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2.</w:t>
      </w:r>
      <w:r w:rsidR="00D64A56" w:rsidRPr="00443D79">
        <w:rPr>
          <w:rFonts w:ascii="Times New Roman" w:hAnsi="Times New Roman" w:cs="Times New Roman"/>
          <w:i/>
          <w:sz w:val="24"/>
          <w:szCs w:val="24"/>
        </w:rPr>
        <w:t xml:space="preserve"> ЈАВНО КОМУНАЛНО ПРЕДУЗЕЋЕ „ГРАДСКА ТОПЛАНА“ КОСЈЕРИЋ</w:t>
      </w:r>
    </w:p>
    <w:p w14:paraId="0D785923" w14:textId="77777777" w:rsidR="00C167D9" w:rsidRDefault="00C167D9" w:rsidP="00BF085C">
      <w:pPr>
        <w:rPr>
          <w:rFonts w:ascii="Times New Roman" w:hAnsi="Times New Roman" w:cs="Times New Roman"/>
          <w:i/>
          <w:sz w:val="24"/>
          <w:szCs w:val="24"/>
        </w:rPr>
      </w:pPr>
      <w:r w:rsidRPr="00443D79">
        <w:rPr>
          <w:rFonts w:ascii="Times New Roman" w:hAnsi="Times New Roman" w:cs="Times New Roman"/>
          <w:i/>
          <w:sz w:val="24"/>
          <w:szCs w:val="24"/>
        </w:rPr>
        <w:t>3. ЈКП РЕГИОНЛАНИ ЦЕНТАР ЗА УПРАВЉАЊЕ ОТПАДОМ „ДУБОКО“ УЖИЦЕ</w:t>
      </w:r>
    </w:p>
    <w:p w14:paraId="3076CD76" w14:textId="042436FF" w:rsidR="00A65E9B" w:rsidRPr="00A65E9B" w:rsidRDefault="00A65E9B" w:rsidP="00BF085C">
      <w:pPr>
        <w:rPr>
          <w:rFonts w:ascii="Times New Roman" w:hAnsi="Times New Roman" w:cs="Times New Roman"/>
          <w:i/>
          <w:sz w:val="24"/>
          <w:szCs w:val="24"/>
        </w:rPr>
      </w:pPr>
      <w:r>
        <w:rPr>
          <w:rFonts w:ascii="Times New Roman" w:hAnsi="Times New Roman" w:cs="Times New Roman"/>
          <w:i/>
          <w:sz w:val="24"/>
          <w:szCs w:val="24"/>
        </w:rPr>
        <w:t>4. ЈКП РЕГИОНАЛНИ ЦЕНТАР ЗА ВОДНЕ УСЛУГЕ „СКРАПЕЖ ВОДЕ“ ПОЖЕГА</w:t>
      </w:r>
    </w:p>
    <w:p w14:paraId="5D005833" w14:textId="77777777" w:rsidR="00C167D9" w:rsidRPr="00443D79" w:rsidRDefault="00C167D9" w:rsidP="00BF085C">
      <w:pPr>
        <w:rPr>
          <w:rFonts w:ascii="Times New Roman" w:hAnsi="Times New Roman" w:cs="Times New Roman"/>
          <w:i/>
          <w:sz w:val="24"/>
          <w:szCs w:val="24"/>
        </w:rPr>
      </w:pPr>
    </w:p>
    <w:p w14:paraId="7144771D" w14:textId="77777777" w:rsidR="00BF085C" w:rsidRPr="00443D79" w:rsidRDefault="00BF085C" w:rsidP="00BF085C">
      <w:pPr>
        <w:rPr>
          <w:rFonts w:ascii="Times New Roman" w:hAnsi="Times New Roman" w:cs="Times New Roman"/>
          <w:sz w:val="24"/>
          <w:szCs w:val="24"/>
        </w:rPr>
      </w:pPr>
    </w:p>
    <w:p w14:paraId="6A9A8486" w14:textId="77777777" w:rsidR="008E481C" w:rsidRDefault="00B662AF" w:rsidP="006D11A1">
      <w:pPr>
        <w:jc w:val="both"/>
        <w:rPr>
          <w:rFonts w:ascii="Times New Roman" w:hAnsi="Times New Roman" w:cs="Times New Roman"/>
          <w:b/>
          <w:sz w:val="24"/>
          <w:szCs w:val="24"/>
          <w:lang w:val="sr-Latn-RS"/>
        </w:rPr>
      </w:pPr>
      <w:r w:rsidRPr="00443D79">
        <w:rPr>
          <w:rFonts w:ascii="Times New Roman" w:hAnsi="Times New Roman" w:cs="Times New Roman"/>
          <w:b/>
          <w:sz w:val="24"/>
          <w:szCs w:val="24"/>
        </w:rPr>
        <w:t xml:space="preserve">III </w:t>
      </w:r>
      <w:r w:rsidR="00F4195D" w:rsidRPr="00443D79">
        <w:rPr>
          <w:rFonts w:ascii="Times New Roman" w:hAnsi="Times New Roman" w:cs="Times New Roman"/>
          <w:b/>
          <w:sz w:val="24"/>
          <w:szCs w:val="24"/>
        </w:rPr>
        <w:t xml:space="preserve">ОБРАЗЛОЖЕЊЕ </w:t>
      </w:r>
      <w:r w:rsidR="006D11A1" w:rsidRPr="00443D79">
        <w:rPr>
          <w:rFonts w:ascii="Times New Roman" w:hAnsi="Times New Roman" w:cs="Times New Roman"/>
          <w:b/>
          <w:sz w:val="24"/>
          <w:szCs w:val="24"/>
        </w:rPr>
        <w:t>ОДСТУПАЊА ОД ПЛАНИРАНИХ ПОСЛОВНИХ ПОКАЗАТЕЉА</w:t>
      </w:r>
      <w:r w:rsidR="000027D0" w:rsidRPr="00443D79">
        <w:rPr>
          <w:rFonts w:ascii="Times New Roman" w:hAnsi="Times New Roman" w:cs="Times New Roman"/>
          <w:b/>
          <w:sz w:val="24"/>
          <w:szCs w:val="24"/>
        </w:rPr>
        <w:t xml:space="preserve"> - ПРИКАЗ</w:t>
      </w:r>
      <w:r w:rsidR="006D11A1" w:rsidRPr="00443D79">
        <w:rPr>
          <w:rFonts w:ascii="Times New Roman" w:hAnsi="Times New Roman" w:cs="Times New Roman"/>
          <w:b/>
          <w:sz w:val="24"/>
          <w:szCs w:val="24"/>
        </w:rPr>
        <w:t xml:space="preserve"> ПО ПРЕДУЗЕЋИМА</w:t>
      </w:r>
    </w:p>
    <w:p w14:paraId="4863A32F" w14:textId="77777777" w:rsidR="009512AE" w:rsidRDefault="009512AE" w:rsidP="006D11A1">
      <w:pPr>
        <w:jc w:val="both"/>
        <w:rPr>
          <w:rFonts w:ascii="Times New Roman" w:hAnsi="Times New Roman" w:cs="Times New Roman"/>
          <w:b/>
          <w:sz w:val="24"/>
          <w:szCs w:val="24"/>
          <w:lang w:val="sr-Latn-RS"/>
        </w:rPr>
      </w:pPr>
    </w:p>
    <w:p w14:paraId="31780CC7" w14:textId="77777777" w:rsidR="009512AE" w:rsidRDefault="009512AE" w:rsidP="006D11A1">
      <w:pPr>
        <w:jc w:val="both"/>
        <w:rPr>
          <w:rFonts w:ascii="Times New Roman" w:hAnsi="Times New Roman" w:cs="Times New Roman"/>
          <w:b/>
          <w:sz w:val="24"/>
          <w:szCs w:val="24"/>
          <w:lang w:val="sr-Latn-RS"/>
        </w:rPr>
      </w:pPr>
    </w:p>
    <w:p w14:paraId="658F0BCD" w14:textId="77777777" w:rsidR="009512AE" w:rsidRDefault="009512AE" w:rsidP="006D11A1">
      <w:pPr>
        <w:jc w:val="both"/>
        <w:rPr>
          <w:rFonts w:ascii="Times New Roman" w:hAnsi="Times New Roman" w:cs="Times New Roman"/>
          <w:b/>
          <w:sz w:val="24"/>
          <w:szCs w:val="24"/>
          <w:lang w:val="sr-Latn-RS"/>
        </w:rPr>
      </w:pPr>
    </w:p>
    <w:p w14:paraId="3BC4ABB0" w14:textId="77777777" w:rsidR="009512AE" w:rsidRDefault="009512AE" w:rsidP="006D11A1">
      <w:pPr>
        <w:jc w:val="both"/>
        <w:rPr>
          <w:rFonts w:ascii="Times New Roman" w:hAnsi="Times New Roman" w:cs="Times New Roman"/>
          <w:b/>
          <w:sz w:val="24"/>
          <w:szCs w:val="24"/>
          <w:lang w:val="sr-Latn-RS"/>
        </w:rPr>
      </w:pPr>
    </w:p>
    <w:p w14:paraId="02FB4E37" w14:textId="77777777" w:rsidR="009512AE" w:rsidRDefault="009512AE" w:rsidP="006D11A1">
      <w:pPr>
        <w:jc w:val="both"/>
        <w:rPr>
          <w:rFonts w:ascii="Times New Roman" w:hAnsi="Times New Roman" w:cs="Times New Roman"/>
          <w:b/>
          <w:sz w:val="24"/>
          <w:szCs w:val="24"/>
          <w:lang w:val="sr-Latn-RS"/>
        </w:rPr>
      </w:pPr>
    </w:p>
    <w:p w14:paraId="7DF44E32" w14:textId="77777777" w:rsidR="009512AE" w:rsidRDefault="009512AE" w:rsidP="006D11A1">
      <w:pPr>
        <w:jc w:val="both"/>
        <w:rPr>
          <w:rFonts w:ascii="Times New Roman" w:hAnsi="Times New Roman" w:cs="Times New Roman"/>
          <w:b/>
          <w:sz w:val="24"/>
          <w:szCs w:val="24"/>
          <w:lang w:val="sr-Latn-RS"/>
        </w:rPr>
      </w:pPr>
    </w:p>
    <w:p w14:paraId="2068D98B" w14:textId="77777777" w:rsidR="009512AE" w:rsidRDefault="009512AE" w:rsidP="006D11A1">
      <w:pPr>
        <w:jc w:val="both"/>
        <w:rPr>
          <w:rFonts w:ascii="Times New Roman" w:hAnsi="Times New Roman" w:cs="Times New Roman"/>
          <w:b/>
          <w:sz w:val="24"/>
          <w:szCs w:val="24"/>
          <w:lang w:val="sr-Latn-RS"/>
        </w:rPr>
      </w:pPr>
    </w:p>
    <w:p w14:paraId="716E59F9" w14:textId="77777777" w:rsidR="009512AE" w:rsidRPr="009512AE" w:rsidRDefault="009512AE" w:rsidP="006D11A1">
      <w:pPr>
        <w:jc w:val="both"/>
        <w:rPr>
          <w:rFonts w:ascii="Times New Roman" w:hAnsi="Times New Roman" w:cs="Times New Roman"/>
          <w:b/>
          <w:sz w:val="24"/>
          <w:szCs w:val="24"/>
          <w:lang w:val="sr-Latn-RS"/>
        </w:rPr>
      </w:pPr>
    </w:p>
    <w:p w14:paraId="44DB0596" w14:textId="77777777" w:rsidR="00153798" w:rsidRPr="00443D79" w:rsidRDefault="00153798" w:rsidP="006D11A1">
      <w:pPr>
        <w:jc w:val="both"/>
        <w:rPr>
          <w:rFonts w:ascii="Times New Roman" w:hAnsi="Times New Roman" w:cs="Times New Roman"/>
          <w:sz w:val="24"/>
          <w:szCs w:val="24"/>
        </w:rPr>
      </w:pPr>
    </w:p>
    <w:p w14:paraId="21721D77" w14:textId="77777777" w:rsidR="00BE077D" w:rsidRPr="00443D79" w:rsidRDefault="00BA6AB7" w:rsidP="00686431">
      <w:pPr>
        <w:spacing w:after="0"/>
        <w:jc w:val="both"/>
        <w:rPr>
          <w:rFonts w:ascii="Times New Roman" w:hAnsi="Times New Roman" w:cs="Times New Roman"/>
          <w:b/>
          <w:i/>
          <w:sz w:val="24"/>
          <w:szCs w:val="24"/>
          <w:u w:val="single"/>
        </w:rPr>
      </w:pPr>
      <w:r w:rsidRPr="00443D79">
        <w:rPr>
          <w:rFonts w:ascii="Times New Roman" w:hAnsi="Times New Roman" w:cs="Times New Roman"/>
          <w:b/>
          <w:i/>
          <w:sz w:val="24"/>
          <w:szCs w:val="24"/>
          <w:u w:val="single"/>
        </w:rPr>
        <w:t>1. НАЗИВ ПРЕДУЗЕЋА</w:t>
      </w:r>
      <w:r w:rsidR="00BE077D" w:rsidRPr="00443D79">
        <w:rPr>
          <w:rFonts w:ascii="Times New Roman" w:hAnsi="Times New Roman" w:cs="Times New Roman"/>
          <w:b/>
          <w:i/>
          <w:sz w:val="24"/>
          <w:szCs w:val="24"/>
          <w:u w:val="single"/>
        </w:rPr>
        <w:t xml:space="preserve">: </w:t>
      </w:r>
      <w:r w:rsidRPr="00443D79">
        <w:rPr>
          <w:rFonts w:ascii="Times New Roman" w:hAnsi="Times New Roman" w:cs="Times New Roman"/>
          <w:b/>
          <w:i/>
          <w:sz w:val="24"/>
          <w:szCs w:val="24"/>
          <w:u w:val="single"/>
        </w:rPr>
        <w:t>КОМУНАЛНО ЈАВНО ПРЕДУЗЕЋЕ„ЕЛАН</w:t>
      </w:r>
      <w:r w:rsidR="00BE077D" w:rsidRPr="00443D79">
        <w:rPr>
          <w:rFonts w:ascii="Times New Roman" w:hAnsi="Times New Roman" w:cs="Times New Roman"/>
          <w:b/>
          <w:i/>
          <w:sz w:val="24"/>
          <w:szCs w:val="24"/>
          <w:u w:val="single"/>
        </w:rPr>
        <w:t>“ К</w:t>
      </w:r>
      <w:r w:rsidRPr="00443D79">
        <w:rPr>
          <w:rFonts w:ascii="Times New Roman" w:hAnsi="Times New Roman" w:cs="Times New Roman"/>
          <w:b/>
          <w:i/>
          <w:sz w:val="24"/>
          <w:szCs w:val="24"/>
          <w:u w:val="single"/>
        </w:rPr>
        <w:t>ОСЈЕРИЋ</w:t>
      </w:r>
    </w:p>
    <w:p w14:paraId="31E12D22" w14:textId="77777777" w:rsidR="00BA6AB7" w:rsidRPr="00443D79" w:rsidRDefault="00BA6AB7" w:rsidP="00686431">
      <w:pPr>
        <w:spacing w:after="0"/>
        <w:jc w:val="both"/>
        <w:rPr>
          <w:rFonts w:ascii="Times New Roman" w:hAnsi="Times New Roman" w:cs="Times New Roman"/>
          <w:i/>
          <w:sz w:val="24"/>
          <w:szCs w:val="24"/>
          <w:u w:val="single"/>
        </w:rPr>
      </w:pPr>
    </w:p>
    <w:p w14:paraId="268D2F18" w14:textId="77777777" w:rsidR="00F5725B" w:rsidRPr="00443D79" w:rsidRDefault="00F5725B" w:rsidP="00686431">
      <w:pPr>
        <w:spacing w:after="0"/>
        <w:jc w:val="both"/>
        <w:rPr>
          <w:rFonts w:ascii="Times New Roman" w:hAnsi="Times New Roman" w:cs="Times New Roman"/>
          <w:i/>
          <w:sz w:val="24"/>
          <w:szCs w:val="24"/>
          <w:u w:val="single"/>
        </w:rPr>
      </w:pPr>
    </w:p>
    <w:p w14:paraId="115478F9"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Седиште: Николе Тесле бр.1, Косјерић</w:t>
      </w:r>
    </w:p>
    <w:p w14:paraId="70B1A658"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Претежна делатност: 3600 – Сакупљање, пречишћавање и дистрибуција воде</w:t>
      </w:r>
    </w:p>
    <w:p w14:paraId="6A477F84"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Матични број: 07110111</w:t>
      </w:r>
    </w:p>
    <w:p w14:paraId="53F3ED67"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ПИБ: 101088191</w:t>
      </w:r>
    </w:p>
    <w:p w14:paraId="4FE76B53"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Надлежно министарство: Министарство привреде РС</w:t>
      </w:r>
    </w:p>
    <w:p w14:paraId="7C0D1FFF" w14:textId="77777777" w:rsidR="00BE077D" w:rsidRPr="00443D79" w:rsidRDefault="00BE077D" w:rsidP="00686431">
      <w:pPr>
        <w:spacing w:after="0"/>
        <w:jc w:val="both"/>
        <w:rPr>
          <w:rFonts w:ascii="Times New Roman" w:hAnsi="Times New Roman" w:cs="Times New Roman"/>
          <w:sz w:val="24"/>
          <w:szCs w:val="24"/>
        </w:rPr>
      </w:pPr>
    </w:p>
    <w:p w14:paraId="3B53BB79" w14:textId="77777777" w:rsidR="00403F03" w:rsidRPr="004A2098" w:rsidRDefault="00403F03" w:rsidP="00403F03">
      <w:p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rPr>
        <w:t xml:space="preserve">Делатности јавног предузећа/друштва капитала су: </w:t>
      </w:r>
      <w:r w:rsidRPr="004A2098">
        <w:rPr>
          <w:rFonts w:ascii="Times New Roman" w:hAnsi="Times New Roman" w:cs="Times New Roman"/>
          <w:sz w:val="24"/>
          <w:szCs w:val="24"/>
          <w:lang w:val="sr-Cyrl-CS"/>
        </w:rPr>
        <w:t>Претежна делатност КЈП „Елан“ је:</w:t>
      </w:r>
    </w:p>
    <w:p w14:paraId="164BD392" w14:textId="77777777" w:rsidR="00403F03" w:rsidRPr="004A2098" w:rsidRDefault="00403F03" w:rsidP="00403F03">
      <w:pPr>
        <w:spacing w:after="0" w:line="240" w:lineRule="auto"/>
        <w:jc w:val="both"/>
        <w:rPr>
          <w:rFonts w:ascii="Times New Roman" w:hAnsi="Times New Roman" w:cs="Times New Roman"/>
          <w:sz w:val="24"/>
          <w:szCs w:val="24"/>
          <w:lang w:val="sr-Cyrl-CS"/>
        </w:rPr>
      </w:pPr>
    </w:p>
    <w:p w14:paraId="76004DD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3600 Сакупљање, пречишћавање и дистрибуција воде.</w:t>
      </w:r>
    </w:p>
    <w:p w14:paraId="04B848F2" w14:textId="77777777" w:rsidR="00403F03" w:rsidRPr="004A2098" w:rsidRDefault="00403F03" w:rsidP="00403F03">
      <w:pPr>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Осим наведене претежне делатности, Јавно предузеће „Елан“ се бави и другим делатностима, као што су:</w:t>
      </w:r>
    </w:p>
    <w:p w14:paraId="2CD312C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3811 Сакупљање отпада који није опасан </w:t>
      </w:r>
    </w:p>
    <w:p w14:paraId="388526BA"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чистоће у граду и насељеним местима у Општини, уређење и одржавање паркова, зелених и рекреационих површина,</w:t>
      </w:r>
    </w:p>
    <w:p w14:paraId="672B88C2"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улица, путева и других јавних површина у граду и другим насељеним местима,</w:t>
      </w:r>
    </w:p>
    <w:p w14:paraId="0C2A567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Пречишћавање и одвођење атмосферских и отпадних вода,</w:t>
      </w:r>
    </w:p>
    <w:p w14:paraId="4F44D559"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9603 Погребне и сродне делатности (уређење и одржавање гробља),</w:t>
      </w:r>
    </w:p>
    <w:p w14:paraId="1EB98C4E"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4311 Рушење објеката,</w:t>
      </w:r>
    </w:p>
    <w:p w14:paraId="4F483F10"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4120 Из</w:t>
      </w:r>
      <w:r w:rsidRPr="004A2098">
        <w:rPr>
          <w:rFonts w:ascii="Times New Roman" w:hAnsi="Times New Roman" w:cs="Times New Roman"/>
          <w:sz w:val="24"/>
          <w:szCs w:val="24"/>
        </w:rPr>
        <w:t>г</w:t>
      </w:r>
      <w:r w:rsidRPr="004A2098">
        <w:rPr>
          <w:rFonts w:ascii="Times New Roman" w:hAnsi="Times New Roman" w:cs="Times New Roman"/>
          <w:sz w:val="24"/>
          <w:szCs w:val="24"/>
          <w:lang w:val="sr-Cyrl-CS"/>
        </w:rPr>
        <w:t>радња стамбених и нестамбених зграда,</w:t>
      </w:r>
    </w:p>
    <w:p w14:paraId="21A8218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4291 Изградња хидротехничких објеката,</w:t>
      </w:r>
    </w:p>
    <w:p w14:paraId="4A1B144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4322 Постављање водоводних, канализационих, грејних и климатизационих система,</w:t>
      </w:r>
    </w:p>
    <w:p w14:paraId="0BE5D8A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4329 Остали инсталациони радови у грађевинарству,</w:t>
      </w:r>
    </w:p>
    <w:p w14:paraId="0BB4ADD3"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4781 Трговина на мало храном, пићима и дуванским производима на тезгама и пијацама, </w:t>
      </w:r>
    </w:p>
    <w:p w14:paraId="2D7D2B81"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4782 Трговина на мало текстилом, одећом и обућом на тезгама и пијацама (одржавање пијаца: зелене, робне и сточне, и пружање услуга на њима), </w:t>
      </w:r>
    </w:p>
    <w:p w14:paraId="35FAC204"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4941 Друмски превоз терета,</w:t>
      </w:r>
    </w:p>
    <w:p w14:paraId="6FF1D83C"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5221 Услужне делатности у копненом саобраћају,</w:t>
      </w:r>
    </w:p>
    <w:p w14:paraId="2C016C4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7732 Изнајмљивање и лизинг машина и опреме за грађевинарство,</w:t>
      </w:r>
    </w:p>
    <w:p w14:paraId="4DA3008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8230 Организовање састанака и сајмова,</w:t>
      </w:r>
    </w:p>
    <w:p w14:paraId="01594CF6"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8110 Услуге одржавања објеката</w:t>
      </w:r>
    </w:p>
    <w:p w14:paraId="59EA3921" w14:textId="77777777" w:rsidR="00403F03" w:rsidRPr="004A2098" w:rsidRDefault="00403F03" w:rsidP="00403F03">
      <w:pPr>
        <w:jc w:val="both"/>
        <w:rPr>
          <w:rFonts w:ascii="Times New Roman" w:hAnsi="Times New Roman" w:cs="Times New Roman"/>
          <w:sz w:val="24"/>
          <w:szCs w:val="24"/>
        </w:rPr>
      </w:pPr>
    </w:p>
    <w:p w14:paraId="24111C01" w14:textId="289220C5" w:rsidR="00403F03" w:rsidRDefault="00B5470D" w:rsidP="008217D5">
      <w:pPr>
        <w:pStyle w:val="text"/>
        <w:spacing w:before="0" w:after="0"/>
        <w:rPr>
          <w:rFonts w:ascii="Times New Roman" w:hAnsi="Times New Roman"/>
          <w:sz w:val="24"/>
          <w:szCs w:val="24"/>
        </w:rPr>
      </w:pPr>
      <w:r w:rsidRPr="00B5470D">
        <w:rPr>
          <w:rFonts w:ascii="Times New Roman" w:hAnsi="Times New Roman"/>
          <w:sz w:val="24"/>
          <w:szCs w:val="24"/>
        </w:rPr>
        <w:t>Надзорни одбор КЈП „Елан“ је дана 29.11.2024. године усвојио Програм пословања а Скупштина општине Косјерић је дана 23.12.2024. године донела Закључак број 06-37/2024 којим је дата Сагласност на Програм пословања КЈП „Елан“ за 2025. годину.</w:t>
      </w:r>
    </w:p>
    <w:p w14:paraId="125BD6BC" w14:textId="77777777" w:rsidR="00B5470D" w:rsidRPr="00B5470D" w:rsidRDefault="00B5470D" w:rsidP="008217D5">
      <w:pPr>
        <w:pStyle w:val="text"/>
        <w:spacing w:before="0" w:after="0"/>
        <w:rPr>
          <w:rFonts w:ascii="Times New Roman" w:hAnsi="Times New Roman"/>
          <w:sz w:val="24"/>
          <w:szCs w:val="24"/>
          <w:lang w:val="sr-Latn-RS"/>
        </w:rPr>
      </w:pPr>
    </w:p>
    <w:p w14:paraId="392E343C" w14:textId="77777777" w:rsidR="00E11303" w:rsidRDefault="00E11303" w:rsidP="00563C56">
      <w:pPr>
        <w:jc w:val="center"/>
        <w:rPr>
          <w:rFonts w:ascii="Times New Roman" w:hAnsi="Times New Roman" w:cs="Times New Roman"/>
          <w:b/>
          <w:sz w:val="24"/>
          <w:szCs w:val="24"/>
        </w:rPr>
      </w:pPr>
    </w:p>
    <w:p w14:paraId="4104E4A7" w14:textId="77777777" w:rsidR="00403F03" w:rsidRDefault="00403F03" w:rsidP="00563C56">
      <w:pPr>
        <w:jc w:val="center"/>
        <w:rPr>
          <w:rFonts w:ascii="Times New Roman" w:hAnsi="Times New Roman" w:cs="Times New Roman"/>
          <w:b/>
          <w:sz w:val="24"/>
          <w:szCs w:val="24"/>
          <w:lang w:val="sr-Latn-RS"/>
        </w:rPr>
      </w:pPr>
      <w:r w:rsidRPr="004A2098">
        <w:rPr>
          <w:rFonts w:ascii="Times New Roman" w:hAnsi="Times New Roman" w:cs="Times New Roman"/>
          <w:b/>
          <w:sz w:val="24"/>
          <w:szCs w:val="24"/>
          <w:lang w:val="sr-Latn-RS"/>
        </w:rPr>
        <w:lastRenderedPageBreak/>
        <w:t xml:space="preserve">II </w:t>
      </w:r>
      <w:r w:rsidRPr="004A2098">
        <w:rPr>
          <w:rFonts w:ascii="Times New Roman" w:hAnsi="Times New Roman" w:cs="Times New Roman"/>
          <w:b/>
          <w:sz w:val="24"/>
          <w:szCs w:val="24"/>
        </w:rPr>
        <w:t>ОБРАЗЛОЖЕЊЕ ПОСЛОВАЊА</w:t>
      </w:r>
    </w:p>
    <w:p w14:paraId="7CD90A38" w14:textId="77777777" w:rsidR="00CB2199" w:rsidRDefault="00CB2199" w:rsidP="00CB2199">
      <w:pPr>
        <w:spacing w:after="0"/>
        <w:jc w:val="both"/>
        <w:rPr>
          <w:rFonts w:ascii="Times New Roman" w:hAnsi="Times New Roman" w:cs="Times New Roman"/>
          <w:sz w:val="24"/>
          <w:szCs w:val="24"/>
          <w:lang w:val="sr-Latn-RS"/>
        </w:rPr>
      </w:pPr>
    </w:p>
    <w:p w14:paraId="37D21616" w14:textId="77777777" w:rsidR="00B5470D" w:rsidRPr="00B5470D" w:rsidRDefault="00B5470D" w:rsidP="00B5470D">
      <w:pPr>
        <w:ind w:left="9" w:right="14"/>
        <w:rPr>
          <w:rFonts w:ascii="Times New Roman" w:hAnsi="Times New Roman" w:cs="Times New Roman"/>
          <w:sz w:val="24"/>
          <w:szCs w:val="24"/>
        </w:rPr>
      </w:pPr>
      <w:r w:rsidRPr="00B5470D">
        <w:rPr>
          <w:rFonts w:ascii="Times New Roman" w:hAnsi="Times New Roman" w:cs="Times New Roman"/>
          <w:sz w:val="24"/>
          <w:szCs w:val="24"/>
        </w:rPr>
        <w:t>Водоснабдевање је било уредно и квалитет воде је био добар. Доток са изворишта „Таорска врела“ је био добар тако да пумпа на водозахвату Деспотовићи није много укључивана у јануару и фебруару, а у марту није уопште укључивана, што је значајно утицало на ниже трошкове електричне енергије.</w:t>
      </w:r>
    </w:p>
    <w:p w14:paraId="11A61825" w14:textId="77777777" w:rsidR="00B5470D" w:rsidRPr="00B5470D" w:rsidRDefault="00B5470D" w:rsidP="00B5470D">
      <w:pPr>
        <w:spacing w:after="165"/>
        <w:ind w:left="9" w:right="14"/>
        <w:rPr>
          <w:rFonts w:ascii="Times New Roman" w:hAnsi="Times New Roman" w:cs="Times New Roman"/>
          <w:sz w:val="24"/>
          <w:szCs w:val="24"/>
        </w:rPr>
      </w:pPr>
      <w:r w:rsidRPr="00B5470D">
        <w:rPr>
          <w:rFonts w:ascii="Times New Roman" w:hAnsi="Times New Roman" w:cs="Times New Roman"/>
          <w:sz w:val="24"/>
          <w:szCs w:val="24"/>
        </w:rPr>
        <w:t>Делатности сакупљање и одвоз отпада са пражњењем контејнера су вршене по устаљеној динамици. Интензивно је одвожен зелени отпад у месецу марту.</w:t>
      </w:r>
    </w:p>
    <w:p w14:paraId="2BF9083A" w14:textId="77777777" w:rsidR="00B5470D" w:rsidRPr="00B5470D" w:rsidRDefault="00B5470D" w:rsidP="00B5470D">
      <w:pPr>
        <w:spacing w:after="140"/>
        <w:ind w:left="9" w:right="14"/>
        <w:rPr>
          <w:rFonts w:ascii="Times New Roman" w:hAnsi="Times New Roman" w:cs="Times New Roman"/>
          <w:sz w:val="24"/>
          <w:szCs w:val="24"/>
        </w:rPr>
      </w:pPr>
      <w:r w:rsidRPr="00B5470D">
        <w:rPr>
          <w:rFonts w:ascii="Times New Roman" w:hAnsi="Times New Roman" w:cs="Times New Roman"/>
          <w:sz w:val="24"/>
          <w:szCs w:val="24"/>
        </w:rPr>
        <w:t>Након што је Општина Косјерић склопила уговор са депонијом „Гребача” код Обреновца за депоновање неопасног комуналног отпада сакупљеног на територији Косјерића, КЈП „Елан“ је са своја два аутосмећара почело да вози сакупљени отпад на нову локацију. Поред тога КЈП „Елан“ је спровело поступак јавне набавке чиме је изабран најповољнији понуђач који ће од априла месеца отпад са депоније „Пијучка чесма“ превозити на депонију „Гребача“ Обреновац. Тиме ће отпад, који је након гашења депоније „Дубоко“ одлаган на депонију „Пијучка чесма“, бити уклоњен и депонија ће бити санирана.</w:t>
      </w:r>
    </w:p>
    <w:p w14:paraId="0BBD692C" w14:textId="77777777" w:rsidR="00B5470D" w:rsidRPr="00B5470D" w:rsidRDefault="00B5470D" w:rsidP="00B5470D">
      <w:pPr>
        <w:spacing w:after="166"/>
        <w:ind w:left="9" w:right="14"/>
        <w:rPr>
          <w:rFonts w:ascii="Times New Roman" w:hAnsi="Times New Roman" w:cs="Times New Roman"/>
          <w:sz w:val="24"/>
          <w:szCs w:val="24"/>
        </w:rPr>
      </w:pPr>
      <w:r w:rsidRPr="00B5470D">
        <w:rPr>
          <w:rFonts w:ascii="Times New Roman" w:hAnsi="Times New Roman" w:cs="Times New Roman"/>
          <w:sz w:val="24"/>
          <w:szCs w:val="24"/>
        </w:rPr>
        <w:t>Делатности комунална хигијена, погребне и пијачне услуге су се одвијале по устаљеној динамици.</w:t>
      </w:r>
    </w:p>
    <w:p w14:paraId="7C787720" w14:textId="77777777" w:rsidR="00B5470D" w:rsidRPr="00B5470D" w:rsidRDefault="00B5470D" w:rsidP="00B5470D">
      <w:pPr>
        <w:spacing w:after="165"/>
        <w:ind w:left="9" w:right="14"/>
        <w:rPr>
          <w:rFonts w:ascii="Times New Roman" w:hAnsi="Times New Roman" w:cs="Times New Roman"/>
          <w:sz w:val="24"/>
          <w:szCs w:val="24"/>
        </w:rPr>
      </w:pPr>
      <w:r w:rsidRPr="00B5470D">
        <w:rPr>
          <w:rFonts w:ascii="Times New Roman" w:hAnsi="Times New Roman" w:cs="Times New Roman"/>
          <w:sz w:val="24"/>
          <w:szCs w:val="24"/>
        </w:rPr>
        <w:t>Значајније ангажовање механизације и запослених је уследило након обилних снежних падавина у месецу јануару.</w:t>
      </w:r>
    </w:p>
    <w:p w14:paraId="1A0991B6" w14:textId="347F0508" w:rsidR="00BE2591" w:rsidRPr="008A36EA" w:rsidRDefault="00B5470D" w:rsidP="00B5470D">
      <w:pPr>
        <w:jc w:val="both"/>
        <w:rPr>
          <w:rFonts w:ascii="Times New Roman" w:hAnsi="Times New Roman" w:cs="Times New Roman"/>
          <w:sz w:val="24"/>
          <w:szCs w:val="24"/>
        </w:rPr>
      </w:pPr>
      <w:r w:rsidRPr="008A36EA">
        <w:rPr>
          <w:rFonts w:ascii="Times New Roman" w:hAnsi="Times New Roman" w:cs="Times New Roman"/>
          <w:sz w:val="24"/>
          <w:szCs w:val="24"/>
        </w:rPr>
        <w:t>Механизација је у мањој мери од планираног била ангажована и на насипању сеоских путева.</w:t>
      </w:r>
    </w:p>
    <w:p w14:paraId="51E5AF53" w14:textId="77777777" w:rsidR="00F61FF6" w:rsidRPr="00F61FF6" w:rsidRDefault="00F61FF6" w:rsidP="00F61FF6">
      <w:pPr>
        <w:jc w:val="both"/>
        <w:rPr>
          <w:rFonts w:ascii="Times New Roman" w:hAnsi="Times New Roman" w:cs="Times New Roman"/>
          <w:sz w:val="24"/>
          <w:szCs w:val="24"/>
          <w:lang w:val="sr-Latn-RS"/>
        </w:rPr>
      </w:pPr>
    </w:p>
    <w:p w14:paraId="41C2BF9D" w14:textId="673DD28F" w:rsidR="00F61FF6" w:rsidRPr="00F61FF6" w:rsidRDefault="00F61FF6" w:rsidP="00F61FF6">
      <w:pPr>
        <w:tabs>
          <w:tab w:val="center" w:pos="4680"/>
          <w:tab w:val="left" w:pos="7440"/>
        </w:tabs>
        <w:rPr>
          <w:rFonts w:ascii="Times New Roman" w:hAnsi="Times New Roman" w:cs="Times New Roman"/>
          <w:b/>
          <w:sz w:val="24"/>
          <w:szCs w:val="24"/>
          <w:lang w:val="sr-Latn-RS"/>
        </w:rPr>
      </w:pPr>
      <w:r>
        <w:rPr>
          <w:rFonts w:ascii="Times New Roman" w:hAnsi="Times New Roman" w:cs="Times New Roman"/>
          <w:b/>
          <w:sz w:val="24"/>
          <w:szCs w:val="24"/>
          <w:lang w:val="sr-Latn-RS"/>
        </w:rPr>
        <w:tab/>
      </w:r>
      <w:r w:rsidR="00403F03" w:rsidRPr="004A2098">
        <w:rPr>
          <w:rFonts w:ascii="Times New Roman" w:hAnsi="Times New Roman" w:cs="Times New Roman"/>
          <w:b/>
          <w:sz w:val="24"/>
          <w:szCs w:val="24"/>
          <w:lang w:val="sr-Latn-RS"/>
        </w:rPr>
        <w:t xml:space="preserve">III </w:t>
      </w:r>
      <w:r w:rsidR="00403F03" w:rsidRPr="004A2098">
        <w:rPr>
          <w:rFonts w:ascii="Times New Roman" w:hAnsi="Times New Roman" w:cs="Times New Roman"/>
          <w:b/>
          <w:sz w:val="24"/>
          <w:szCs w:val="24"/>
        </w:rPr>
        <w:t>ОБРАЗЛОЖЕЊЕ ОБРАЗАЦА</w:t>
      </w:r>
      <w:r>
        <w:rPr>
          <w:rFonts w:ascii="Times New Roman" w:hAnsi="Times New Roman" w:cs="Times New Roman"/>
          <w:b/>
          <w:sz w:val="24"/>
          <w:szCs w:val="24"/>
        </w:rPr>
        <w:tab/>
      </w:r>
    </w:p>
    <w:p w14:paraId="41F16BE5" w14:textId="0D4273B9"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УСПЕХА</w:t>
      </w:r>
    </w:p>
    <w:p w14:paraId="450A1E47" w14:textId="77777777" w:rsidR="00B5470D" w:rsidRPr="00B5470D" w:rsidRDefault="00B5470D" w:rsidP="00B5470D">
      <w:pPr>
        <w:jc w:val="both"/>
        <w:rPr>
          <w:rFonts w:ascii="Times New Roman" w:hAnsi="Times New Roman" w:cs="Times New Roman"/>
          <w:bCs/>
          <w:sz w:val="24"/>
          <w:szCs w:val="24"/>
          <w:lang w:val="sr-Latn-RS"/>
        </w:rPr>
      </w:pPr>
      <w:r w:rsidRPr="00B5470D">
        <w:rPr>
          <w:rFonts w:ascii="Times New Roman" w:hAnsi="Times New Roman" w:cs="Times New Roman"/>
          <w:bCs/>
          <w:sz w:val="24"/>
          <w:szCs w:val="24"/>
          <w:lang w:val="sr-Latn-RS"/>
        </w:rPr>
        <w:t>за период од 01.01. до 31.03.2025. године предузеће је планирало добит у износу од 42.016 динара. Остварен је губитак од 3.116.472 динара. Укупно остварени приходи су за 24% нижи од планираних и расходи су за 12% нижи од планираних.</w:t>
      </w:r>
    </w:p>
    <w:p w14:paraId="2761E2DB" w14:textId="5EF0B973" w:rsidR="00CD7277" w:rsidRDefault="00B5470D" w:rsidP="00B5470D">
      <w:pPr>
        <w:jc w:val="both"/>
        <w:rPr>
          <w:rFonts w:ascii="Times New Roman" w:hAnsi="Times New Roman" w:cs="Times New Roman"/>
          <w:bCs/>
          <w:sz w:val="24"/>
          <w:szCs w:val="24"/>
        </w:rPr>
      </w:pPr>
      <w:r w:rsidRPr="00B5470D">
        <w:rPr>
          <w:rFonts w:ascii="Times New Roman" w:hAnsi="Times New Roman" w:cs="Times New Roman"/>
          <w:bCs/>
          <w:sz w:val="24"/>
          <w:szCs w:val="24"/>
          <w:lang w:val="sr-Latn-RS"/>
        </w:rPr>
        <w:t xml:space="preserve">На радној јединици водовод и канализација остварен је приход за 1% виши од планираног. Радна јединица изношење смећа је остварила приход виши од плана за 3%. Приход од комуналне хигијене је виши за 8% од планираног. Разлог је што су месеци фебруар и март били топли и без падавина па су се улице прале и чистиле појачано. Приход од одржавања спортских објеката је за 7% виши планираног. Предузеће је услед раста зарада у 2025 години кориговало Уговор о одржавању спортских објеката са Општином Косјерић. Приход од пијачних услуга је виши за 19% од планираног јер је у првом кварталу било закупљених тезги на годишњем нивоу. Приход од погребних услуга је нижи за 3% од планираног. Приход од зимског одржавања је нижи за 42% услед мање падавина у фебруару и марту. Приход остварен на одржавању општинских путева и грађевинским </w:t>
      </w:r>
      <w:r w:rsidRPr="00B5470D">
        <w:rPr>
          <w:rFonts w:ascii="Times New Roman" w:hAnsi="Times New Roman" w:cs="Times New Roman"/>
          <w:bCs/>
          <w:sz w:val="24"/>
          <w:szCs w:val="24"/>
          <w:lang w:val="sr-Latn-RS"/>
        </w:rPr>
        <w:lastRenderedPageBreak/>
        <w:t>радовима за 63% нижи од планираног. Остали пословни приходи су 53% нижи од планираних.</w:t>
      </w:r>
      <w:r>
        <w:rPr>
          <w:rFonts w:ascii="Times New Roman" w:hAnsi="Times New Roman" w:cs="Times New Roman"/>
          <w:bCs/>
          <w:sz w:val="24"/>
          <w:szCs w:val="24"/>
        </w:rPr>
        <w:t xml:space="preserve"> </w:t>
      </w:r>
    </w:p>
    <w:p w14:paraId="18F24EA9" w14:textId="77777777" w:rsidR="00B5470D" w:rsidRPr="00B5470D" w:rsidRDefault="00B5470D" w:rsidP="00B5470D">
      <w:pPr>
        <w:jc w:val="both"/>
        <w:rPr>
          <w:rFonts w:ascii="Times New Roman" w:hAnsi="Times New Roman" w:cs="Times New Roman"/>
          <w:bCs/>
          <w:sz w:val="24"/>
          <w:szCs w:val="24"/>
        </w:rPr>
      </w:pPr>
      <w:r w:rsidRPr="00B5470D">
        <w:rPr>
          <w:rFonts w:ascii="Times New Roman" w:hAnsi="Times New Roman" w:cs="Times New Roman"/>
          <w:bCs/>
          <w:sz w:val="24"/>
          <w:szCs w:val="24"/>
        </w:rPr>
        <w:t>Укупни трошкови материјала су за 20% нижи од планираних. Из категорије материјала веће одступање од планираног је при утрошку основног материјала који је виши за 3,76 пута, резервних делова који су виши за 29%, утрошена уља и мазива виша за 8%. Сви остали трошкови материјала су нижи или у границама планираних .</w:t>
      </w:r>
    </w:p>
    <w:p w14:paraId="22C0790C" w14:textId="77777777" w:rsidR="00B5470D" w:rsidRPr="00B5470D" w:rsidRDefault="00B5470D" w:rsidP="00B5470D">
      <w:pPr>
        <w:jc w:val="both"/>
        <w:rPr>
          <w:rFonts w:ascii="Times New Roman" w:hAnsi="Times New Roman" w:cs="Times New Roman"/>
          <w:bCs/>
          <w:sz w:val="24"/>
          <w:szCs w:val="24"/>
        </w:rPr>
      </w:pPr>
      <w:r w:rsidRPr="00B5470D">
        <w:rPr>
          <w:rFonts w:ascii="Times New Roman" w:hAnsi="Times New Roman" w:cs="Times New Roman"/>
          <w:bCs/>
          <w:sz w:val="24"/>
          <w:szCs w:val="24"/>
        </w:rPr>
        <w:t>Трошкови зарада, накнада зарада и остали лични расходи нижи су за 5% од планираних.</w:t>
      </w:r>
    </w:p>
    <w:p w14:paraId="4CF0780E" w14:textId="77777777" w:rsidR="00B5470D" w:rsidRPr="00B5470D" w:rsidRDefault="00B5470D" w:rsidP="00B5470D">
      <w:pPr>
        <w:jc w:val="both"/>
        <w:rPr>
          <w:rFonts w:ascii="Times New Roman" w:hAnsi="Times New Roman" w:cs="Times New Roman"/>
          <w:bCs/>
          <w:sz w:val="24"/>
          <w:szCs w:val="24"/>
        </w:rPr>
      </w:pPr>
      <w:r w:rsidRPr="00B5470D">
        <w:rPr>
          <w:rFonts w:ascii="Times New Roman" w:hAnsi="Times New Roman" w:cs="Times New Roman"/>
          <w:bCs/>
          <w:sz w:val="24"/>
          <w:szCs w:val="24"/>
        </w:rPr>
        <w:t>Трошкови производних услуга су 60% нижи од планираних. Код ове категорије трошкова веће одступање је на трошковима осталих услуга које су више 14% од планираног износа и трошкови ПП услуга који су виши за 5%.</w:t>
      </w:r>
    </w:p>
    <w:p w14:paraId="403AA1DA" w14:textId="77777777" w:rsidR="00B5470D" w:rsidRPr="00B5470D" w:rsidRDefault="00B5470D" w:rsidP="00B5470D">
      <w:pPr>
        <w:jc w:val="both"/>
        <w:rPr>
          <w:rFonts w:ascii="Times New Roman" w:hAnsi="Times New Roman" w:cs="Times New Roman"/>
          <w:bCs/>
          <w:sz w:val="24"/>
          <w:szCs w:val="24"/>
        </w:rPr>
      </w:pPr>
      <w:r w:rsidRPr="00B5470D">
        <w:rPr>
          <w:rFonts w:ascii="Times New Roman" w:hAnsi="Times New Roman" w:cs="Times New Roman"/>
          <w:bCs/>
          <w:sz w:val="24"/>
          <w:szCs w:val="24"/>
        </w:rPr>
        <w:t>Укупни нематеријални трошкови су виши за 15%. Више је утрошено и на позицији регистрације возила и непроизводним услугама.</w:t>
      </w:r>
    </w:p>
    <w:p w14:paraId="24601033" w14:textId="77777777" w:rsidR="00B5470D" w:rsidRPr="00B5470D" w:rsidRDefault="00B5470D" w:rsidP="00B5470D">
      <w:pPr>
        <w:jc w:val="both"/>
        <w:rPr>
          <w:rFonts w:ascii="Times New Roman" w:hAnsi="Times New Roman" w:cs="Times New Roman"/>
          <w:bCs/>
          <w:sz w:val="24"/>
          <w:szCs w:val="24"/>
        </w:rPr>
      </w:pPr>
      <w:r w:rsidRPr="00B5470D">
        <w:rPr>
          <w:rFonts w:ascii="Times New Roman" w:hAnsi="Times New Roman" w:cs="Times New Roman"/>
          <w:bCs/>
          <w:sz w:val="24"/>
          <w:szCs w:val="24"/>
        </w:rPr>
        <w:t>Трошкови амортизације су нижи од планираних за 3%.</w:t>
      </w:r>
    </w:p>
    <w:p w14:paraId="00BFF398" w14:textId="145A2C80" w:rsidR="00B5470D" w:rsidRDefault="00B5470D" w:rsidP="00B5470D">
      <w:pPr>
        <w:jc w:val="both"/>
        <w:rPr>
          <w:rFonts w:ascii="Times New Roman" w:hAnsi="Times New Roman" w:cs="Times New Roman"/>
          <w:bCs/>
          <w:sz w:val="24"/>
          <w:szCs w:val="24"/>
        </w:rPr>
      </w:pPr>
      <w:r w:rsidRPr="00B5470D">
        <w:rPr>
          <w:rFonts w:ascii="Times New Roman" w:hAnsi="Times New Roman" w:cs="Times New Roman"/>
          <w:bCs/>
          <w:sz w:val="24"/>
          <w:szCs w:val="24"/>
        </w:rPr>
        <w:t>Остали расходи су нижи од планираних 61%.</w:t>
      </w:r>
    </w:p>
    <w:p w14:paraId="557508B4" w14:textId="77777777" w:rsidR="00B5470D" w:rsidRPr="00B5470D" w:rsidRDefault="00B5470D" w:rsidP="00B5470D">
      <w:pPr>
        <w:jc w:val="both"/>
        <w:rPr>
          <w:rFonts w:ascii="Times New Roman" w:hAnsi="Times New Roman" w:cs="Times New Roman"/>
          <w:bCs/>
          <w:sz w:val="24"/>
          <w:szCs w:val="24"/>
        </w:rPr>
      </w:pPr>
    </w:p>
    <w:p w14:paraId="33C906F5" w14:textId="6DA7089B"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СТАЊА</w:t>
      </w:r>
    </w:p>
    <w:p w14:paraId="65175E73" w14:textId="77777777" w:rsidR="00B5470D" w:rsidRPr="00B5470D" w:rsidRDefault="00B5470D" w:rsidP="00B5470D">
      <w:pPr>
        <w:rPr>
          <w:rFonts w:ascii="Times New Roman" w:hAnsi="Times New Roman" w:cs="Times New Roman"/>
          <w:bCs/>
          <w:sz w:val="24"/>
          <w:szCs w:val="24"/>
          <w:lang w:val="sr-Latn-RS"/>
        </w:rPr>
      </w:pPr>
      <w:r w:rsidRPr="00B5470D">
        <w:rPr>
          <w:rFonts w:ascii="Times New Roman" w:hAnsi="Times New Roman" w:cs="Times New Roman"/>
          <w:bCs/>
          <w:sz w:val="24"/>
          <w:szCs w:val="24"/>
          <w:lang w:val="sr-Latn-RS"/>
        </w:rPr>
        <w:t>Укупна актива и пасива су за 3% ниже од планираних вредности.</w:t>
      </w:r>
    </w:p>
    <w:p w14:paraId="4C8F4907" w14:textId="77777777" w:rsidR="00B5470D" w:rsidRPr="00B5470D" w:rsidRDefault="00B5470D" w:rsidP="00B5470D">
      <w:pPr>
        <w:rPr>
          <w:rFonts w:ascii="Times New Roman" w:hAnsi="Times New Roman" w:cs="Times New Roman"/>
          <w:bCs/>
          <w:sz w:val="24"/>
          <w:szCs w:val="24"/>
          <w:lang w:val="sr-Latn-RS"/>
        </w:rPr>
      </w:pPr>
      <w:r w:rsidRPr="00B5470D">
        <w:rPr>
          <w:rFonts w:ascii="Times New Roman" w:hAnsi="Times New Roman" w:cs="Times New Roman"/>
          <w:bCs/>
          <w:sz w:val="24"/>
          <w:szCs w:val="24"/>
          <w:lang w:val="sr-Latn-RS"/>
        </w:rPr>
        <w:t>Предузеће је успевало да редовно измирује своје обавезе према добављачима, обавезе по основу ПДВ-а и зараде запосленима.</w:t>
      </w:r>
    </w:p>
    <w:p w14:paraId="3F71F555" w14:textId="30A2F688" w:rsidR="00403F03" w:rsidRPr="003E66BD" w:rsidRDefault="00403F03" w:rsidP="00B5470D">
      <w:pPr>
        <w:ind w:firstLine="720"/>
        <w:rPr>
          <w:rFonts w:ascii="Times New Roman" w:hAnsi="Times New Roman" w:cs="Times New Roman"/>
          <w:b/>
          <w:bCs/>
          <w:sz w:val="24"/>
          <w:szCs w:val="24"/>
        </w:rPr>
      </w:pPr>
      <w:r w:rsidRPr="003E66BD">
        <w:rPr>
          <w:rFonts w:ascii="Times New Roman" w:hAnsi="Times New Roman" w:cs="Times New Roman"/>
          <w:b/>
          <w:bCs/>
          <w:sz w:val="24"/>
          <w:szCs w:val="24"/>
        </w:rPr>
        <w:t>3. ИЗВЕШТАЈ О ТОКОВИМА ГОТОВИНЕ</w:t>
      </w:r>
    </w:p>
    <w:p w14:paraId="4D3285C4" w14:textId="77777777" w:rsidR="00B5470D" w:rsidRPr="00B5470D" w:rsidRDefault="00B5470D" w:rsidP="00B5470D">
      <w:pPr>
        <w:rPr>
          <w:rFonts w:ascii="Times New Roman" w:hAnsi="Times New Roman" w:cs="Times New Roman"/>
          <w:bCs/>
          <w:sz w:val="24"/>
          <w:szCs w:val="24"/>
          <w:lang w:val="sr-Latn-RS"/>
        </w:rPr>
      </w:pPr>
      <w:r w:rsidRPr="00B5470D">
        <w:rPr>
          <w:rFonts w:ascii="Times New Roman" w:hAnsi="Times New Roman" w:cs="Times New Roman"/>
          <w:bCs/>
          <w:sz w:val="24"/>
          <w:szCs w:val="24"/>
          <w:lang w:val="sr-Latn-RS"/>
        </w:rPr>
        <w:t>Готовина на крају обрачунског периода је 7% виша од планиране.</w:t>
      </w:r>
    </w:p>
    <w:p w14:paraId="6085E760" w14:textId="77777777" w:rsidR="00B5470D" w:rsidRDefault="00B5470D" w:rsidP="00B5470D">
      <w:pPr>
        <w:rPr>
          <w:rFonts w:ascii="Times New Roman" w:hAnsi="Times New Roman" w:cs="Times New Roman"/>
          <w:bCs/>
          <w:sz w:val="24"/>
          <w:szCs w:val="24"/>
        </w:rPr>
      </w:pPr>
      <w:r w:rsidRPr="00B5470D">
        <w:rPr>
          <w:rFonts w:ascii="Times New Roman" w:hAnsi="Times New Roman" w:cs="Times New Roman"/>
          <w:bCs/>
          <w:sz w:val="24"/>
          <w:szCs w:val="24"/>
          <w:lang w:val="sr-Latn-RS"/>
        </w:rPr>
        <w:t>У првом тромесечју укупан прилив је нижи од планираног за 30% а укупан одлив је нижи за 26%.</w:t>
      </w:r>
    </w:p>
    <w:p w14:paraId="065C0715" w14:textId="7ECA5051" w:rsidR="00403F03" w:rsidRDefault="00B5470D" w:rsidP="00B5470D">
      <w:pPr>
        <w:rPr>
          <w:rFonts w:ascii="Times New Roman" w:hAnsi="Times New Roman" w:cs="Times New Roman"/>
          <w:b/>
          <w:bCs/>
          <w:sz w:val="24"/>
          <w:szCs w:val="24"/>
        </w:rPr>
      </w:pPr>
      <w:r>
        <w:rPr>
          <w:rFonts w:ascii="Times New Roman" w:hAnsi="Times New Roman" w:cs="Times New Roman"/>
          <w:bCs/>
          <w:sz w:val="24"/>
          <w:szCs w:val="24"/>
        </w:rPr>
        <w:t xml:space="preserve">          </w:t>
      </w:r>
      <w:r w:rsidR="00403F03" w:rsidRPr="003E66BD">
        <w:rPr>
          <w:rFonts w:ascii="Times New Roman" w:hAnsi="Times New Roman" w:cs="Times New Roman"/>
          <w:b/>
          <w:bCs/>
          <w:sz w:val="24"/>
          <w:szCs w:val="24"/>
        </w:rPr>
        <w:t>4. ТРОШКОВИ ЗАПОСЛЕНИХ</w:t>
      </w:r>
    </w:p>
    <w:p w14:paraId="19A7FFFF" w14:textId="77777777" w:rsidR="00B5470D" w:rsidRPr="00B5470D" w:rsidRDefault="00B5470D" w:rsidP="00B5470D">
      <w:pPr>
        <w:rPr>
          <w:rFonts w:ascii="Times New Roman" w:eastAsia="Times New Roman" w:hAnsi="Times New Roman" w:cs="Times New Roman"/>
          <w:color w:val="000000"/>
          <w:kern w:val="2"/>
          <w:sz w:val="24"/>
          <w:lang w:val="fr-FR" w:eastAsia="fr-FR"/>
        </w:rPr>
      </w:pPr>
      <w:proofErr w:type="spellStart"/>
      <w:r w:rsidRPr="00B5470D">
        <w:rPr>
          <w:rFonts w:ascii="Times New Roman" w:eastAsia="Times New Roman" w:hAnsi="Times New Roman" w:cs="Times New Roman"/>
          <w:color w:val="000000"/>
          <w:kern w:val="2"/>
          <w:sz w:val="24"/>
          <w:lang w:val="fr-FR" w:eastAsia="fr-FR"/>
        </w:rPr>
        <w:t>Укупни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Трошкови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зарада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накнада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зарада</w:t>
      </w:r>
      <w:proofErr w:type="spellEnd"/>
      <w:r w:rsidRPr="00B5470D">
        <w:rPr>
          <w:rFonts w:ascii="Times New Roman" w:eastAsia="Times New Roman" w:hAnsi="Times New Roman" w:cs="Times New Roman"/>
          <w:color w:val="000000"/>
          <w:kern w:val="2"/>
          <w:sz w:val="24"/>
          <w:lang w:val="fr-FR" w:eastAsia="fr-FR"/>
        </w:rPr>
        <w:t xml:space="preserve"> и </w:t>
      </w:r>
      <w:proofErr w:type="spellStart"/>
      <w:r w:rsidRPr="00B5470D">
        <w:rPr>
          <w:rFonts w:ascii="Times New Roman" w:eastAsia="Times New Roman" w:hAnsi="Times New Roman" w:cs="Times New Roman"/>
          <w:color w:val="000000"/>
          <w:kern w:val="2"/>
          <w:sz w:val="24"/>
          <w:lang w:val="fr-FR" w:eastAsia="fr-FR"/>
        </w:rPr>
        <w:t>остали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лични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расходи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су</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нижи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за</w:t>
      </w:r>
      <w:proofErr w:type="spellEnd"/>
      <w:r w:rsidRPr="00B5470D">
        <w:rPr>
          <w:rFonts w:ascii="Times New Roman" w:eastAsia="Times New Roman" w:hAnsi="Times New Roman" w:cs="Times New Roman"/>
          <w:color w:val="000000"/>
          <w:kern w:val="2"/>
          <w:sz w:val="24"/>
          <w:lang w:val="fr-FR" w:eastAsia="fr-FR"/>
        </w:rPr>
        <w:t xml:space="preserve"> 5% </w:t>
      </w:r>
      <w:proofErr w:type="spellStart"/>
      <w:r w:rsidRPr="00B5470D">
        <w:rPr>
          <w:rFonts w:ascii="Times New Roman" w:eastAsia="Times New Roman" w:hAnsi="Times New Roman" w:cs="Times New Roman"/>
          <w:color w:val="000000"/>
          <w:kern w:val="2"/>
          <w:sz w:val="24"/>
          <w:lang w:val="fr-FR" w:eastAsia="fr-FR"/>
        </w:rPr>
        <w:t>од</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планираних</w:t>
      </w:r>
      <w:proofErr w:type="spellEnd"/>
      <w:r w:rsidRPr="00B5470D">
        <w:rPr>
          <w:rFonts w:ascii="Times New Roman" w:eastAsia="Times New Roman" w:hAnsi="Times New Roman" w:cs="Times New Roman"/>
          <w:color w:val="000000"/>
          <w:kern w:val="2"/>
          <w:sz w:val="24"/>
          <w:lang w:val="fr-FR" w:eastAsia="fr-FR"/>
        </w:rPr>
        <w:t>.</w:t>
      </w:r>
    </w:p>
    <w:p w14:paraId="5D149FEB" w14:textId="77777777" w:rsidR="00B5470D" w:rsidRPr="00B5470D" w:rsidRDefault="00B5470D" w:rsidP="00B5470D">
      <w:pPr>
        <w:rPr>
          <w:rFonts w:ascii="Times New Roman" w:eastAsia="Times New Roman" w:hAnsi="Times New Roman" w:cs="Times New Roman"/>
          <w:color w:val="000000"/>
          <w:kern w:val="2"/>
          <w:sz w:val="24"/>
          <w:lang w:val="fr-FR" w:eastAsia="fr-FR"/>
        </w:rPr>
      </w:pPr>
      <w:proofErr w:type="spellStart"/>
      <w:r w:rsidRPr="00B5470D">
        <w:rPr>
          <w:rFonts w:ascii="Times New Roman" w:eastAsia="Times New Roman" w:hAnsi="Times New Roman" w:cs="Times New Roman"/>
          <w:color w:val="000000"/>
          <w:kern w:val="2"/>
          <w:sz w:val="24"/>
          <w:lang w:val="fr-FR" w:eastAsia="fr-FR"/>
        </w:rPr>
        <w:t>Трошкови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зарада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су</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нижи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за</w:t>
      </w:r>
      <w:proofErr w:type="spellEnd"/>
      <w:r w:rsidRPr="00B5470D">
        <w:rPr>
          <w:rFonts w:ascii="Times New Roman" w:eastAsia="Times New Roman" w:hAnsi="Times New Roman" w:cs="Times New Roman"/>
          <w:color w:val="000000"/>
          <w:kern w:val="2"/>
          <w:sz w:val="24"/>
          <w:lang w:val="fr-FR" w:eastAsia="fr-FR"/>
        </w:rPr>
        <w:t xml:space="preserve"> 5% </w:t>
      </w:r>
      <w:proofErr w:type="spellStart"/>
      <w:r w:rsidRPr="00B5470D">
        <w:rPr>
          <w:rFonts w:ascii="Times New Roman" w:eastAsia="Times New Roman" w:hAnsi="Times New Roman" w:cs="Times New Roman"/>
          <w:color w:val="000000"/>
          <w:kern w:val="2"/>
          <w:sz w:val="24"/>
          <w:lang w:val="fr-FR" w:eastAsia="fr-FR"/>
        </w:rPr>
        <w:t>из</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разлога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што</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је</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број</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запослених</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мањи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од</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планираног</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броја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за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једног</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радника</w:t>
      </w:r>
      <w:proofErr w:type="spellEnd"/>
      <w:r w:rsidRPr="00B5470D">
        <w:rPr>
          <w:rFonts w:ascii="Times New Roman" w:eastAsia="Times New Roman" w:hAnsi="Times New Roman" w:cs="Times New Roman"/>
          <w:color w:val="000000"/>
          <w:kern w:val="2"/>
          <w:sz w:val="24"/>
          <w:lang w:val="fr-FR" w:eastAsia="fr-FR"/>
        </w:rPr>
        <w:t xml:space="preserve"> и </w:t>
      </w:r>
      <w:proofErr w:type="spellStart"/>
      <w:r w:rsidRPr="00B5470D">
        <w:rPr>
          <w:rFonts w:ascii="Times New Roman" w:eastAsia="Times New Roman" w:hAnsi="Times New Roman" w:cs="Times New Roman"/>
          <w:color w:val="000000"/>
          <w:kern w:val="2"/>
          <w:sz w:val="24"/>
          <w:lang w:val="fr-FR" w:eastAsia="fr-FR"/>
        </w:rPr>
        <w:t>што</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је</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услед</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мањег</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обима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послова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на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одржавању</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општинских</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путева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остварен</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мањи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обим</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прековременог</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рада</w:t>
      </w:r>
      <w:proofErr w:type="spellEnd"/>
      <w:r w:rsidRPr="00B5470D">
        <w:rPr>
          <w:rFonts w:ascii="Times New Roman" w:eastAsia="Times New Roman" w:hAnsi="Times New Roman" w:cs="Times New Roman"/>
          <w:color w:val="000000"/>
          <w:kern w:val="2"/>
          <w:sz w:val="24"/>
          <w:lang w:val="fr-FR" w:eastAsia="fr-FR"/>
        </w:rPr>
        <w:t>.</w:t>
      </w:r>
    </w:p>
    <w:p w14:paraId="7B47E2BE" w14:textId="77777777" w:rsidR="00B5470D" w:rsidRPr="00B5470D" w:rsidRDefault="00B5470D" w:rsidP="00B5470D">
      <w:pPr>
        <w:rPr>
          <w:rFonts w:ascii="Times New Roman" w:eastAsia="Times New Roman" w:hAnsi="Times New Roman" w:cs="Times New Roman"/>
          <w:color w:val="000000"/>
          <w:kern w:val="2"/>
          <w:sz w:val="24"/>
          <w:lang w:val="fr-FR" w:eastAsia="fr-FR"/>
        </w:rPr>
      </w:pPr>
      <w:proofErr w:type="spellStart"/>
      <w:r w:rsidRPr="00B5470D">
        <w:rPr>
          <w:rFonts w:ascii="Times New Roman" w:eastAsia="Times New Roman" w:hAnsi="Times New Roman" w:cs="Times New Roman"/>
          <w:color w:val="000000"/>
          <w:kern w:val="2"/>
          <w:sz w:val="24"/>
          <w:lang w:val="fr-FR" w:eastAsia="fr-FR"/>
        </w:rPr>
        <w:t>Накнаде</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физичким</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лицима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по</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основу</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осталих</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уговора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су</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исплаћене</w:t>
      </w:r>
      <w:proofErr w:type="spellEnd"/>
      <w:r w:rsidRPr="00B5470D">
        <w:rPr>
          <w:rFonts w:ascii="Times New Roman" w:eastAsia="Times New Roman" w:hAnsi="Times New Roman" w:cs="Times New Roman"/>
          <w:color w:val="000000"/>
          <w:kern w:val="2"/>
          <w:sz w:val="24"/>
          <w:lang w:val="fr-FR" w:eastAsia="fr-FR"/>
        </w:rPr>
        <w:t xml:space="preserve"> у </w:t>
      </w:r>
      <w:proofErr w:type="spellStart"/>
      <w:r w:rsidRPr="00B5470D">
        <w:rPr>
          <w:rFonts w:ascii="Times New Roman" w:eastAsia="Times New Roman" w:hAnsi="Times New Roman" w:cs="Times New Roman"/>
          <w:color w:val="000000"/>
          <w:kern w:val="2"/>
          <w:sz w:val="24"/>
          <w:lang w:val="fr-FR" w:eastAsia="fr-FR"/>
        </w:rPr>
        <w:t>износу</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који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је</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на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нивоу</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планираног</w:t>
      </w:r>
      <w:proofErr w:type="spellEnd"/>
      <w:r w:rsidRPr="00B5470D">
        <w:rPr>
          <w:rFonts w:ascii="Times New Roman" w:eastAsia="Times New Roman" w:hAnsi="Times New Roman" w:cs="Times New Roman"/>
          <w:color w:val="000000"/>
          <w:kern w:val="2"/>
          <w:sz w:val="24"/>
          <w:lang w:val="fr-FR" w:eastAsia="fr-FR"/>
        </w:rPr>
        <w:t>.</w:t>
      </w:r>
    </w:p>
    <w:p w14:paraId="0FD29434" w14:textId="77777777" w:rsidR="00B5470D" w:rsidRPr="00B5470D" w:rsidRDefault="00B5470D" w:rsidP="00B5470D">
      <w:pPr>
        <w:rPr>
          <w:rFonts w:ascii="Times New Roman" w:eastAsia="Times New Roman" w:hAnsi="Times New Roman" w:cs="Times New Roman"/>
          <w:color w:val="000000"/>
          <w:kern w:val="2"/>
          <w:sz w:val="24"/>
          <w:lang w:val="fr-FR" w:eastAsia="fr-FR"/>
        </w:rPr>
      </w:pPr>
      <w:proofErr w:type="spellStart"/>
      <w:r w:rsidRPr="00B5470D">
        <w:rPr>
          <w:rFonts w:ascii="Times New Roman" w:eastAsia="Times New Roman" w:hAnsi="Times New Roman" w:cs="Times New Roman"/>
          <w:color w:val="000000"/>
          <w:kern w:val="2"/>
          <w:sz w:val="24"/>
          <w:lang w:val="fr-FR" w:eastAsia="fr-FR"/>
        </w:rPr>
        <w:t>Трошкови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за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рад</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надзорног</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одбора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су</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такође</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на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нивоу</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планираног</w:t>
      </w:r>
      <w:proofErr w:type="spellEnd"/>
      <w:r w:rsidRPr="00B5470D">
        <w:rPr>
          <w:rFonts w:ascii="Times New Roman" w:eastAsia="Times New Roman" w:hAnsi="Times New Roman" w:cs="Times New Roman"/>
          <w:color w:val="000000"/>
          <w:kern w:val="2"/>
          <w:sz w:val="24"/>
          <w:lang w:val="fr-FR" w:eastAsia="fr-FR"/>
        </w:rPr>
        <w:t>.</w:t>
      </w:r>
    </w:p>
    <w:p w14:paraId="1C8C4810" w14:textId="77777777" w:rsidR="00B5470D" w:rsidRPr="00B5470D" w:rsidRDefault="00B5470D" w:rsidP="00B5470D">
      <w:pPr>
        <w:rPr>
          <w:rFonts w:ascii="Times New Roman" w:eastAsia="Times New Roman" w:hAnsi="Times New Roman" w:cs="Times New Roman"/>
          <w:color w:val="000000"/>
          <w:kern w:val="2"/>
          <w:sz w:val="24"/>
          <w:lang w:val="fr-FR" w:eastAsia="fr-FR"/>
        </w:rPr>
      </w:pPr>
      <w:proofErr w:type="spellStart"/>
      <w:r w:rsidRPr="00B5470D">
        <w:rPr>
          <w:rFonts w:ascii="Times New Roman" w:eastAsia="Times New Roman" w:hAnsi="Times New Roman" w:cs="Times New Roman"/>
          <w:color w:val="000000"/>
          <w:kern w:val="2"/>
          <w:sz w:val="24"/>
          <w:lang w:val="fr-FR" w:eastAsia="fr-FR"/>
        </w:rPr>
        <w:t>Трошкова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за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дневница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није</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било</w:t>
      </w:r>
      <w:proofErr w:type="spellEnd"/>
      <w:r w:rsidRPr="00B5470D">
        <w:rPr>
          <w:rFonts w:ascii="Times New Roman" w:eastAsia="Times New Roman" w:hAnsi="Times New Roman" w:cs="Times New Roman"/>
          <w:color w:val="000000"/>
          <w:kern w:val="2"/>
          <w:sz w:val="24"/>
          <w:lang w:val="fr-FR" w:eastAsia="fr-FR"/>
        </w:rPr>
        <w:t>.</w:t>
      </w:r>
    </w:p>
    <w:p w14:paraId="4CB557FE" w14:textId="77777777" w:rsidR="00B5470D" w:rsidRPr="00B5470D" w:rsidRDefault="00B5470D" w:rsidP="00B5470D">
      <w:pPr>
        <w:rPr>
          <w:rFonts w:ascii="Times New Roman" w:eastAsia="Times New Roman" w:hAnsi="Times New Roman" w:cs="Times New Roman"/>
          <w:color w:val="000000"/>
          <w:kern w:val="2"/>
          <w:sz w:val="24"/>
          <w:lang w:val="fr-FR" w:eastAsia="fr-FR"/>
        </w:rPr>
      </w:pPr>
      <w:proofErr w:type="spellStart"/>
      <w:r w:rsidRPr="00B5470D">
        <w:rPr>
          <w:rFonts w:ascii="Times New Roman" w:eastAsia="Times New Roman" w:hAnsi="Times New Roman" w:cs="Times New Roman"/>
          <w:color w:val="000000"/>
          <w:kern w:val="2"/>
          <w:sz w:val="24"/>
          <w:lang w:val="fr-FR" w:eastAsia="fr-FR"/>
        </w:rPr>
        <w:lastRenderedPageBreak/>
        <w:t>Трошкови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за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превоз</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запослених</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су</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нижи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за</w:t>
      </w:r>
      <w:proofErr w:type="spellEnd"/>
      <w:r w:rsidRPr="00B5470D">
        <w:rPr>
          <w:rFonts w:ascii="Times New Roman" w:eastAsia="Times New Roman" w:hAnsi="Times New Roman" w:cs="Times New Roman"/>
          <w:color w:val="000000"/>
          <w:kern w:val="2"/>
          <w:sz w:val="24"/>
          <w:lang w:val="fr-FR" w:eastAsia="fr-FR"/>
        </w:rPr>
        <w:t xml:space="preserve"> 24% </w:t>
      </w:r>
      <w:proofErr w:type="spellStart"/>
      <w:r w:rsidRPr="00B5470D">
        <w:rPr>
          <w:rFonts w:ascii="Times New Roman" w:eastAsia="Times New Roman" w:hAnsi="Times New Roman" w:cs="Times New Roman"/>
          <w:color w:val="000000"/>
          <w:kern w:val="2"/>
          <w:sz w:val="24"/>
          <w:lang w:val="fr-FR" w:eastAsia="fr-FR"/>
        </w:rPr>
        <w:t>из</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разога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што</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је</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мање</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запослених</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радника</w:t>
      </w:r>
      <w:proofErr w:type="spellEnd"/>
      <w:r w:rsidRPr="00B5470D">
        <w:rPr>
          <w:rFonts w:ascii="Times New Roman" w:eastAsia="Times New Roman" w:hAnsi="Times New Roman" w:cs="Times New Roman"/>
          <w:color w:val="000000"/>
          <w:kern w:val="2"/>
          <w:sz w:val="24"/>
          <w:lang w:val="fr-FR" w:eastAsia="fr-FR"/>
        </w:rPr>
        <w:t xml:space="preserve"> и </w:t>
      </w:r>
      <w:proofErr w:type="spellStart"/>
      <w:r w:rsidRPr="00B5470D">
        <w:rPr>
          <w:rFonts w:ascii="Times New Roman" w:eastAsia="Times New Roman" w:hAnsi="Times New Roman" w:cs="Times New Roman"/>
          <w:color w:val="000000"/>
          <w:kern w:val="2"/>
          <w:sz w:val="24"/>
          <w:lang w:val="fr-FR" w:eastAsia="fr-FR"/>
        </w:rPr>
        <w:t>што</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један</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број</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запослених</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није</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радио</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по</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основу</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коришћења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одмора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боловања</w:t>
      </w:r>
      <w:proofErr w:type="spellEnd"/>
      <w:r w:rsidRPr="00B5470D">
        <w:rPr>
          <w:rFonts w:ascii="Times New Roman" w:eastAsia="Times New Roman" w:hAnsi="Times New Roman" w:cs="Times New Roman"/>
          <w:color w:val="000000"/>
          <w:kern w:val="2"/>
          <w:sz w:val="24"/>
          <w:lang w:val="fr-FR" w:eastAsia="fr-FR"/>
        </w:rPr>
        <w:t xml:space="preserve"> и </w:t>
      </w:r>
      <w:proofErr w:type="spellStart"/>
      <w:r w:rsidRPr="00B5470D">
        <w:rPr>
          <w:rFonts w:ascii="Times New Roman" w:eastAsia="Times New Roman" w:hAnsi="Times New Roman" w:cs="Times New Roman"/>
          <w:color w:val="000000"/>
          <w:kern w:val="2"/>
          <w:sz w:val="24"/>
          <w:lang w:val="fr-FR" w:eastAsia="fr-FR"/>
        </w:rPr>
        <w:t>државних</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празника</w:t>
      </w:r>
      <w:proofErr w:type="spellEnd"/>
      <w:r w:rsidRPr="00B5470D">
        <w:rPr>
          <w:rFonts w:ascii="Times New Roman" w:eastAsia="Times New Roman" w:hAnsi="Times New Roman" w:cs="Times New Roman"/>
          <w:color w:val="000000"/>
          <w:kern w:val="2"/>
          <w:sz w:val="24"/>
          <w:lang w:val="fr-FR" w:eastAsia="fr-FR"/>
        </w:rPr>
        <w:t>.</w:t>
      </w:r>
    </w:p>
    <w:p w14:paraId="0EE5C6DA" w14:textId="77777777" w:rsidR="00B5470D" w:rsidRDefault="00B5470D" w:rsidP="00B5470D">
      <w:pPr>
        <w:rPr>
          <w:rFonts w:ascii="Times New Roman" w:eastAsia="Times New Roman" w:hAnsi="Times New Roman" w:cs="Times New Roman"/>
          <w:color w:val="000000"/>
          <w:kern w:val="2"/>
          <w:sz w:val="24"/>
          <w:lang w:eastAsia="fr-FR"/>
        </w:rPr>
      </w:pPr>
      <w:proofErr w:type="spellStart"/>
      <w:r w:rsidRPr="00B5470D">
        <w:rPr>
          <w:rFonts w:ascii="Times New Roman" w:eastAsia="Times New Roman" w:hAnsi="Times New Roman" w:cs="Times New Roman"/>
          <w:color w:val="000000"/>
          <w:kern w:val="2"/>
          <w:sz w:val="24"/>
          <w:lang w:val="fr-FR" w:eastAsia="fr-FR"/>
        </w:rPr>
        <w:t>Позиција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помоћ</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радницима</w:t>
      </w:r>
      <w:proofErr w:type="spellEnd"/>
      <w:r w:rsidRPr="00B5470D">
        <w:rPr>
          <w:rFonts w:ascii="Times New Roman" w:eastAsia="Times New Roman" w:hAnsi="Times New Roman" w:cs="Times New Roman"/>
          <w:color w:val="000000"/>
          <w:kern w:val="2"/>
          <w:sz w:val="24"/>
          <w:lang w:val="fr-FR" w:eastAsia="fr-FR"/>
        </w:rPr>
        <w:t xml:space="preserve"> и </w:t>
      </w:r>
      <w:proofErr w:type="spellStart"/>
      <w:r w:rsidRPr="00B5470D">
        <w:rPr>
          <w:rFonts w:ascii="Times New Roman" w:eastAsia="Times New Roman" w:hAnsi="Times New Roman" w:cs="Times New Roman"/>
          <w:color w:val="000000"/>
          <w:kern w:val="2"/>
          <w:sz w:val="24"/>
          <w:lang w:val="fr-FR" w:eastAsia="fr-FR"/>
        </w:rPr>
        <w:t>члановима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њихових</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породица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је</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нижа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за</w:t>
      </w:r>
      <w:proofErr w:type="spellEnd"/>
      <w:r w:rsidRPr="00B5470D">
        <w:rPr>
          <w:rFonts w:ascii="Times New Roman" w:eastAsia="Times New Roman" w:hAnsi="Times New Roman" w:cs="Times New Roman"/>
          <w:color w:val="000000"/>
          <w:kern w:val="2"/>
          <w:sz w:val="24"/>
          <w:lang w:val="fr-FR" w:eastAsia="fr-FR"/>
        </w:rPr>
        <w:t xml:space="preserve"> 1% </w:t>
      </w:r>
      <w:proofErr w:type="spellStart"/>
      <w:r w:rsidRPr="00B5470D">
        <w:rPr>
          <w:rFonts w:ascii="Times New Roman" w:eastAsia="Times New Roman" w:hAnsi="Times New Roman" w:cs="Times New Roman"/>
          <w:color w:val="000000"/>
          <w:kern w:val="2"/>
          <w:sz w:val="24"/>
          <w:lang w:val="fr-FR" w:eastAsia="fr-FR"/>
        </w:rPr>
        <w:t>од</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планираног</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износа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Извршена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је</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исплата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помоћи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свим</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радницима</w:t>
      </w:r>
      <w:proofErr w:type="spellEnd"/>
      <w:r w:rsidRPr="00B5470D">
        <w:rPr>
          <w:rFonts w:ascii="Times New Roman" w:eastAsia="Times New Roman" w:hAnsi="Times New Roman" w:cs="Times New Roman"/>
          <w:color w:val="000000"/>
          <w:kern w:val="2"/>
          <w:sz w:val="24"/>
          <w:lang w:val="fr-FR" w:eastAsia="fr-FR"/>
        </w:rPr>
        <w:t xml:space="preserve">, у </w:t>
      </w:r>
      <w:proofErr w:type="spellStart"/>
      <w:r w:rsidRPr="00B5470D">
        <w:rPr>
          <w:rFonts w:ascii="Times New Roman" w:eastAsia="Times New Roman" w:hAnsi="Times New Roman" w:cs="Times New Roman"/>
          <w:color w:val="000000"/>
          <w:kern w:val="2"/>
          <w:sz w:val="24"/>
          <w:lang w:val="fr-FR" w:eastAsia="fr-FR"/>
        </w:rPr>
        <w:t>износу</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од</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по</w:t>
      </w:r>
      <w:proofErr w:type="spellEnd"/>
      <w:r w:rsidRPr="00B5470D">
        <w:rPr>
          <w:rFonts w:ascii="Times New Roman" w:eastAsia="Times New Roman" w:hAnsi="Times New Roman" w:cs="Times New Roman"/>
          <w:color w:val="000000"/>
          <w:kern w:val="2"/>
          <w:sz w:val="24"/>
          <w:lang w:val="fr-FR" w:eastAsia="fr-FR"/>
        </w:rPr>
        <w:t xml:space="preserve"> 10.000 </w:t>
      </w:r>
      <w:proofErr w:type="spellStart"/>
      <w:r w:rsidRPr="00B5470D">
        <w:rPr>
          <w:rFonts w:ascii="Times New Roman" w:eastAsia="Times New Roman" w:hAnsi="Times New Roman" w:cs="Times New Roman"/>
          <w:color w:val="000000"/>
          <w:kern w:val="2"/>
          <w:sz w:val="24"/>
          <w:lang w:val="fr-FR" w:eastAsia="fr-FR"/>
        </w:rPr>
        <w:t>динара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ради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ублажавања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неповољног</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материјалног</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положаја</w:t>
      </w:r>
      <w:proofErr w:type="spellEnd"/>
      <w:r w:rsidRPr="00B5470D">
        <w:rPr>
          <w:rFonts w:ascii="Times New Roman" w:eastAsia="Times New Roman" w:hAnsi="Times New Roman" w:cs="Times New Roman"/>
          <w:color w:val="000000"/>
          <w:kern w:val="2"/>
          <w:sz w:val="24"/>
          <w:lang w:val="fr-FR" w:eastAsia="fr-FR"/>
        </w:rPr>
        <w:t xml:space="preserve"> у </w:t>
      </w:r>
      <w:proofErr w:type="spellStart"/>
      <w:r w:rsidRPr="00B5470D">
        <w:rPr>
          <w:rFonts w:ascii="Times New Roman" w:eastAsia="Times New Roman" w:hAnsi="Times New Roman" w:cs="Times New Roman"/>
          <w:color w:val="000000"/>
          <w:kern w:val="2"/>
          <w:sz w:val="24"/>
          <w:lang w:val="fr-FR" w:eastAsia="fr-FR"/>
        </w:rPr>
        <w:t>складу</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са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Посебним</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колективним</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уговором</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за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јавна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предузећа</w:t>
      </w:r>
      <w:proofErr w:type="spellEnd"/>
      <w:r w:rsidRPr="00B5470D">
        <w:rPr>
          <w:rFonts w:ascii="Times New Roman" w:eastAsia="Times New Roman" w:hAnsi="Times New Roman" w:cs="Times New Roman"/>
          <w:color w:val="000000"/>
          <w:kern w:val="2"/>
          <w:sz w:val="24"/>
          <w:lang w:val="fr-FR" w:eastAsia="fr-FR"/>
        </w:rPr>
        <w:t xml:space="preserve"> у </w:t>
      </w:r>
      <w:proofErr w:type="spellStart"/>
      <w:r w:rsidRPr="00B5470D">
        <w:rPr>
          <w:rFonts w:ascii="Times New Roman" w:eastAsia="Times New Roman" w:hAnsi="Times New Roman" w:cs="Times New Roman"/>
          <w:color w:val="000000"/>
          <w:kern w:val="2"/>
          <w:sz w:val="24"/>
          <w:lang w:val="fr-FR" w:eastAsia="fr-FR"/>
        </w:rPr>
        <w:t>комуналној</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делатности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на</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територији</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Републике</w:t>
      </w:r>
      <w:proofErr w:type="spellEnd"/>
      <w:r w:rsidRPr="00B5470D">
        <w:rPr>
          <w:rFonts w:ascii="Times New Roman" w:eastAsia="Times New Roman" w:hAnsi="Times New Roman" w:cs="Times New Roman"/>
          <w:color w:val="000000"/>
          <w:kern w:val="2"/>
          <w:sz w:val="24"/>
          <w:lang w:val="fr-FR" w:eastAsia="fr-FR"/>
        </w:rPr>
        <w:t xml:space="preserve"> </w:t>
      </w:r>
      <w:proofErr w:type="spellStart"/>
      <w:r w:rsidRPr="00B5470D">
        <w:rPr>
          <w:rFonts w:ascii="Times New Roman" w:eastAsia="Times New Roman" w:hAnsi="Times New Roman" w:cs="Times New Roman"/>
          <w:color w:val="000000"/>
          <w:kern w:val="2"/>
          <w:sz w:val="24"/>
          <w:lang w:val="fr-FR" w:eastAsia="fr-FR"/>
        </w:rPr>
        <w:t>Србије</w:t>
      </w:r>
      <w:proofErr w:type="spellEnd"/>
    </w:p>
    <w:p w14:paraId="34A33111" w14:textId="200A3F7C" w:rsidR="00403F03" w:rsidRPr="003E66BD" w:rsidRDefault="00403F03" w:rsidP="00B5470D">
      <w:pPr>
        <w:rPr>
          <w:rFonts w:ascii="Times New Roman" w:hAnsi="Times New Roman" w:cs="Times New Roman"/>
          <w:b/>
          <w:bCs/>
          <w:sz w:val="24"/>
          <w:szCs w:val="24"/>
        </w:rPr>
      </w:pPr>
      <w:r w:rsidRPr="003E66BD">
        <w:rPr>
          <w:rFonts w:ascii="Times New Roman" w:hAnsi="Times New Roman" w:cs="Times New Roman"/>
          <w:b/>
          <w:bCs/>
          <w:sz w:val="24"/>
          <w:szCs w:val="24"/>
        </w:rPr>
        <w:t>5. ДИНАМИКА ЗАПОСЛЕНИХ</w:t>
      </w:r>
    </w:p>
    <w:p w14:paraId="45F1F48C" w14:textId="77777777" w:rsidR="00B5470D" w:rsidRPr="00B5470D" w:rsidRDefault="00B5470D" w:rsidP="00B5470D">
      <w:pPr>
        <w:rPr>
          <w:rFonts w:ascii="Times New Roman" w:hAnsi="Times New Roman" w:cs="Times New Roman"/>
          <w:bCs/>
          <w:sz w:val="24"/>
          <w:szCs w:val="24"/>
          <w:lang w:val="sr-Latn-RS"/>
        </w:rPr>
      </w:pPr>
      <w:r w:rsidRPr="00B5470D">
        <w:rPr>
          <w:rFonts w:ascii="Times New Roman" w:hAnsi="Times New Roman" w:cs="Times New Roman"/>
          <w:bCs/>
          <w:sz w:val="24"/>
          <w:szCs w:val="24"/>
          <w:lang w:val="sr-Latn-RS"/>
        </w:rPr>
        <w:t>Број радника на дан 31.12.2024. године 34 запослена у сталном радном односу и 5 запослених у радном односу на одређено време (укупно 39 запослених).</w:t>
      </w:r>
    </w:p>
    <w:p w14:paraId="6E3F7540" w14:textId="77777777" w:rsidR="00B5470D" w:rsidRPr="00B5470D" w:rsidRDefault="00B5470D" w:rsidP="00B5470D">
      <w:pPr>
        <w:rPr>
          <w:rFonts w:ascii="Times New Roman" w:hAnsi="Times New Roman" w:cs="Times New Roman"/>
          <w:bCs/>
          <w:sz w:val="24"/>
          <w:szCs w:val="24"/>
          <w:lang w:val="sr-Latn-RS"/>
        </w:rPr>
      </w:pPr>
      <w:r w:rsidRPr="00B5470D">
        <w:rPr>
          <w:rFonts w:ascii="Times New Roman" w:hAnsi="Times New Roman" w:cs="Times New Roman"/>
          <w:bCs/>
          <w:sz w:val="24"/>
          <w:szCs w:val="24"/>
          <w:lang w:val="sr-Latn-RS"/>
        </w:rPr>
        <w:t>У јануару је један запослени примљен у радни однос на одређено време.</w:t>
      </w:r>
    </w:p>
    <w:p w14:paraId="7DAC7171" w14:textId="77777777" w:rsidR="00B5470D" w:rsidRDefault="00B5470D" w:rsidP="00B5470D">
      <w:pPr>
        <w:rPr>
          <w:rFonts w:ascii="Times New Roman" w:hAnsi="Times New Roman" w:cs="Times New Roman"/>
          <w:bCs/>
          <w:sz w:val="24"/>
          <w:szCs w:val="24"/>
        </w:rPr>
      </w:pPr>
      <w:r w:rsidRPr="00B5470D">
        <w:rPr>
          <w:rFonts w:ascii="Times New Roman" w:hAnsi="Times New Roman" w:cs="Times New Roman"/>
          <w:bCs/>
          <w:sz w:val="24"/>
          <w:szCs w:val="24"/>
          <w:lang w:val="sr-Latn-RS"/>
        </w:rPr>
        <w:t>На дан 31.03.2025. године број запослених је 34 запослена у сталном радном односу и шест у радном односу на одређено време (укупно 40 запослених).</w:t>
      </w:r>
    </w:p>
    <w:p w14:paraId="4AA86BA0" w14:textId="5B8905C5" w:rsidR="00403F03" w:rsidRDefault="00403F03" w:rsidP="00B5470D">
      <w:pPr>
        <w:rPr>
          <w:rFonts w:ascii="Times New Roman" w:hAnsi="Times New Roman" w:cs="Times New Roman"/>
          <w:b/>
          <w:bCs/>
          <w:sz w:val="24"/>
          <w:szCs w:val="24"/>
        </w:rPr>
      </w:pPr>
      <w:r w:rsidRPr="003E66BD">
        <w:rPr>
          <w:rFonts w:ascii="Times New Roman" w:hAnsi="Times New Roman" w:cs="Times New Roman"/>
          <w:b/>
          <w:bCs/>
          <w:sz w:val="24"/>
          <w:szCs w:val="24"/>
        </w:rPr>
        <w:t>6. РАСПОН ПЛАНИРАНИХ И ИСПЛАЋЕНИХ ЗАРАДА</w:t>
      </w:r>
    </w:p>
    <w:p w14:paraId="0C94468B" w14:textId="77777777" w:rsidR="00B5470D" w:rsidRPr="00B5470D" w:rsidRDefault="00B5470D" w:rsidP="00B5470D">
      <w:pPr>
        <w:rPr>
          <w:rFonts w:ascii="Times New Roman" w:hAnsi="Times New Roman" w:cs="Times New Roman"/>
          <w:bCs/>
          <w:sz w:val="24"/>
          <w:szCs w:val="24"/>
          <w:lang w:val="sr-Latn-RS"/>
        </w:rPr>
      </w:pPr>
      <w:r w:rsidRPr="00B5470D">
        <w:rPr>
          <w:rFonts w:ascii="Times New Roman" w:hAnsi="Times New Roman" w:cs="Times New Roman"/>
          <w:bCs/>
          <w:sz w:val="24"/>
          <w:szCs w:val="24"/>
          <w:lang w:val="sr-Latn-RS"/>
        </w:rPr>
        <w:t>Код пословодства (зарада директора) реализована маса за зараде је у оквиру планиране.</w:t>
      </w:r>
    </w:p>
    <w:p w14:paraId="038E771B" w14:textId="77777777" w:rsidR="00B5470D" w:rsidRDefault="00B5470D" w:rsidP="00B5470D">
      <w:pPr>
        <w:rPr>
          <w:rFonts w:ascii="Times New Roman" w:hAnsi="Times New Roman" w:cs="Times New Roman"/>
          <w:bCs/>
          <w:sz w:val="24"/>
          <w:szCs w:val="24"/>
        </w:rPr>
      </w:pPr>
      <w:r w:rsidRPr="00B5470D">
        <w:rPr>
          <w:rFonts w:ascii="Times New Roman" w:hAnsi="Times New Roman" w:cs="Times New Roman"/>
          <w:bCs/>
          <w:sz w:val="24"/>
          <w:szCs w:val="24"/>
          <w:lang w:val="sr-Latn-RS"/>
        </w:rPr>
        <w:t>Највиша појединачна зарада из категорије запослених без пословодства је за 7% виша од планираног износа услед ангажовања једног запосленог са прековременим радом.</w:t>
      </w:r>
    </w:p>
    <w:p w14:paraId="5E1028D3" w14:textId="0B7BFA37" w:rsidR="00403F03" w:rsidRPr="003E66BD" w:rsidRDefault="00403F03" w:rsidP="00B5470D">
      <w:pPr>
        <w:rPr>
          <w:rFonts w:ascii="Times New Roman" w:hAnsi="Times New Roman" w:cs="Times New Roman"/>
          <w:b/>
          <w:bCs/>
          <w:sz w:val="24"/>
          <w:szCs w:val="24"/>
        </w:rPr>
      </w:pPr>
      <w:r w:rsidRPr="003E66BD">
        <w:rPr>
          <w:rFonts w:ascii="Times New Roman" w:hAnsi="Times New Roman" w:cs="Times New Roman"/>
          <w:b/>
          <w:bCs/>
          <w:sz w:val="24"/>
          <w:szCs w:val="24"/>
        </w:rPr>
        <w:t>7. СУБВЕНЦИЈЕ И ОСТАЛИ ПРИХОДИ ИЗ БУЏЕТА</w:t>
      </w:r>
    </w:p>
    <w:p w14:paraId="3D704A24" w14:textId="77777777" w:rsidR="003D6927" w:rsidRPr="003D6927" w:rsidRDefault="003D6927" w:rsidP="003D6927">
      <w:pPr>
        <w:jc w:val="both"/>
        <w:rPr>
          <w:rFonts w:ascii="Times New Roman" w:hAnsi="Times New Roman" w:cs="Times New Roman"/>
          <w:bCs/>
          <w:sz w:val="24"/>
          <w:szCs w:val="24"/>
        </w:rPr>
      </w:pPr>
      <w:r w:rsidRPr="003D6927">
        <w:rPr>
          <w:rFonts w:ascii="Times New Roman" w:hAnsi="Times New Roman" w:cs="Times New Roman"/>
          <w:bCs/>
          <w:sz w:val="24"/>
          <w:szCs w:val="24"/>
        </w:rPr>
        <w:t>КЈП „Елан“ не користи субвенције из буџета.</w:t>
      </w:r>
    </w:p>
    <w:p w14:paraId="17D9142F" w14:textId="77777777" w:rsidR="003D6927" w:rsidRPr="003D6927" w:rsidRDefault="003D6927" w:rsidP="003D6927">
      <w:pPr>
        <w:jc w:val="both"/>
        <w:rPr>
          <w:rFonts w:ascii="Times New Roman" w:hAnsi="Times New Roman" w:cs="Times New Roman"/>
          <w:bCs/>
          <w:sz w:val="24"/>
          <w:szCs w:val="24"/>
        </w:rPr>
      </w:pPr>
      <w:r w:rsidRPr="003D6927">
        <w:rPr>
          <w:rFonts w:ascii="Times New Roman" w:hAnsi="Times New Roman" w:cs="Times New Roman"/>
          <w:bCs/>
          <w:sz w:val="24"/>
          <w:szCs w:val="24"/>
        </w:rPr>
        <w:t>Са оснивачем су склопљени уговори за следеће делатности: Одржавање комуналне хигијене, Одржавање спортских објеката, Зимско одржавање, Превоз отпада сакупљеног на територији општине Косјерић и остали грађевински радови по налогу оснивача (одржавање општинских путева у смислу насипања путева, чишћења канала, тарупирање и сл.)</w:t>
      </w:r>
    </w:p>
    <w:p w14:paraId="482F92F9" w14:textId="77777777" w:rsidR="003D6927" w:rsidRDefault="003D6927" w:rsidP="003D6927">
      <w:pPr>
        <w:jc w:val="both"/>
        <w:rPr>
          <w:rFonts w:ascii="Times New Roman" w:hAnsi="Times New Roman" w:cs="Times New Roman"/>
          <w:bCs/>
          <w:sz w:val="24"/>
          <w:szCs w:val="24"/>
        </w:rPr>
      </w:pPr>
      <w:r w:rsidRPr="003D6927">
        <w:rPr>
          <w:rFonts w:ascii="Times New Roman" w:hAnsi="Times New Roman" w:cs="Times New Roman"/>
          <w:bCs/>
          <w:sz w:val="24"/>
          <w:szCs w:val="24"/>
        </w:rPr>
        <w:t>За први квартал 2025 године је карактеристично да је остварен значајно нижи ново прихода од услуга уговорених са оснивачем. На превозу отпада приход је нижи за 91% од планираног, Грађевински радови и одржавање општинских путева за 63% нижи од планираног и зимска служба за 42% нижи од планираног.</w:t>
      </w:r>
    </w:p>
    <w:p w14:paraId="4AA3FE5C" w14:textId="2F258C8C" w:rsidR="003D6927" w:rsidRDefault="003D6927" w:rsidP="003D6927">
      <w:pPr>
        <w:jc w:val="both"/>
        <w:rPr>
          <w:rFonts w:ascii="Times New Roman" w:hAnsi="Times New Roman" w:cs="Times New Roman"/>
          <w:bCs/>
          <w:sz w:val="24"/>
          <w:szCs w:val="24"/>
        </w:rPr>
      </w:pPr>
      <w:r w:rsidRPr="003D6927">
        <w:rPr>
          <w:rFonts w:ascii="Times New Roman" w:hAnsi="Times New Roman" w:cs="Times New Roman"/>
          <w:bCs/>
          <w:sz w:val="24"/>
          <w:szCs w:val="24"/>
        </w:rPr>
        <w:t>Приход који је остварен из уговора са оснивачем је нижи за 48% тј за 6.317.313 динара.</w:t>
      </w:r>
    </w:p>
    <w:p w14:paraId="28EA96B2" w14:textId="77777777" w:rsidR="003D6927" w:rsidRDefault="003D6927" w:rsidP="003D6927">
      <w:pPr>
        <w:jc w:val="both"/>
        <w:rPr>
          <w:rFonts w:ascii="Times New Roman" w:hAnsi="Times New Roman" w:cs="Times New Roman"/>
          <w:bCs/>
          <w:sz w:val="24"/>
          <w:szCs w:val="24"/>
        </w:rPr>
      </w:pPr>
    </w:p>
    <w:p w14:paraId="74E5912E" w14:textId="642635CB" w:rsidR="00403F03" w:rsidRDefault="00403F03" w:rsidP="003D6927">
      <w:pPr>
        <w:jc w:val="both"/>
        <w:rPr>
          <w:rFonts w:ascii="Times New Roman" w:hAnsi="Times New Roman" w:cs="Times New Roman"/>
          <w:b/>
          <w:bCs/>
          <w:sz w:val="24"/>
          <w:szCs w:val="24"/>
        </w:rPr>
      </w:pPr>
      <w:r w:rsidRPr="003E66BD">
        <w:rPr>
          <w:rFonts w:ascii="Times New Roman" w:hAnsi="Times New Roman" w:cs="Times New Roman"/>
          <w:b/>
          <w:bCs/>
          <w:sz w:val="24"/>
          <w:szCs w:val="24"/>
        </w:rPr>
        <w:t>8. СРЕДСТВА ЗА ПОСЕБНЕ НАМЕНЕ</w:t>
      </w:r>
    </w:p>
    <w:p w14:paraId="284407E3" w14:textId="77777777" w:rsidR="003D6927" w:rsidRPr="003D6927" w:rsidRDefault="003D6927" w:rsidP="003D6927">
      <w:pPr>
        <w:spacing w:after="1" w:line="265" w:lineRule="auto"/>
        <w:ind w:right="165"/>
        <w:jc w:val="both"/>
        <w:rPr>
          <w:rFonts w:ascii="Times New Roman" w:eastAsia="Times New Roman" w:hAnsi="Times New Roman" w:cs="Times New Roman"/>
          <w:color w:val="000000"/>
          <w:kern w:val="2"/>
          <w:sz w:val="24"/>
          <w:lang w:val="fr-FR" w:eastAsia="fr-FR"/>
        </w:rPr>
      </w:pPr>
      <w:proofErr w:type="spellStart"/>
      <w:r w:rsidRPr="003D6927">
        <w:rPr>
          <w:rFonts w:ascii="Times New Roman" w:eastAsia="Times New Roman" w:hAnsi="Times New Roman" w:cs="Times New Roman"/>
          <w:color w:val="000000"/>
          <w:kern w:val="2"/>
          <w:sz w:val="24"/>
          <w:lang w:val="fr-FR" w:eastAsia="fr-FR"/>
        </w:rPr>
        <w:t>Од</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средстава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за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посебне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намене</w:t>
      </w:r>
      <w:proofErr w:type="spellEnd"/>
      <w:r w:rsidRPr="003D6927">
        <w:rPr>
          <w:rFonts w:ascii="Times New Roman" w:eastAsia="Times New Roman" w:hAnsi="Times New Roman" w:cs="Times New Roman"/>
          <w:color w:val="000000"/>
          <w:kern w:val="2"/>
          <w:sz w:val="24"/>
          <w:lang w:val="fr-FR" w:eastAsia="fr-FR"/>
        </w:rPr>
        <w:t xml:space="preserve"> у </w:t>
      </w:r>
      <w:proofErr w:type="spellStart"/>
      <w:r w:rsidRPr="003D6927">
        <w:rPr>
          <w:rFonts w:ascii="Times New Roman" w:eastAsia="Times New Roman" w:hAnsi="Times New Roman" w:cs="Times New Roman"/>
          <w:color w:val="000000"/>
          <w:kern w:val="2"/>
          <w:sz w:val="24"/>
          <w:lang w:val="fr-FR" w:eastAsia="fr-FR"/>
        </w:rPr>
        <w:t>првом</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кварталу</w:t>
      </w:r>
      <w:proofErr w:type="spellEnd"/>
      <w:r w:rsidRPr="003D6927">
        <w:rPr>
          <w:rFonts w:ascii="Times New Roman" w:eastAsia="Times New Roman" w:hAnsi="Times New Roman" w:cs="Times New Roman"/>
          <w:color w:val="000000"/>
          <w:kern w:val="2"/>
          <w:sz w:val="24"/>
          <w:lang w:val="fr-FR" w:eastAsia="fr-FR"/>
        </w:rPr>
        <w:t xml:space="preserve"> 2025. </w:t>
      </w:r>
      <w:proofErr w:type="spellStart"/>
      <w:proofErr w:type="gramStart"/>
      <w:r w:rsidRPr="003D6927">
        <w:rPr>
          <w:rFonts w:ascii="Times New Roman" w:eastAsia="Times New Roman" w:hAnsi="Times New Roman" w:cs="Times New Roman"/>
          <w:color w:val="000000"/>
          <w:kern w:val="2"/>
          <w:sz w:val="24"/>
          <w:lang w:val="fr-FR" w:eastAsia="fr-FR"/>
        </w:rPr>
        <w:t>године</w:t>
      </w:r>
      <w:proofErr w:type="spellEnd"/>
      <w:proofErr w:type="gram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утрошено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w:t>
      </w:r>
    </w:p>
    <w:p w14:paraId="54EF6209" w14:textId="77777777" w:rsidR="003D6927" w:rsidRPr="003D6927" w:rsidRDefault="003D6927" w:rsidP="003D6927">
      <w:pPr>
        <w:spacing w:after="1" w:line="265" w:lineRule="auto"/>
        <w:ind w:right="165"/>
        <w:jc w:val="both"/>
        <w:rPr>
          <w:rFonts w:ascii="Times New Roman" w:eastAsia="Times New Roman" w:hAnsi="Times New Roman" w:cs="Times New Roman"/>
          <w:color w:val="000000"/>
          <w:kern w:val="2"/>
          <w:sz w:val="24"/>
          <w:lang w:val="fr-FR" w:eastAsia="fr-FR"/>
        </w:rPr>
      </w:pPr>
      <w:proofErr w:type="spellStart"/>
      <w:r w:rsidRPr="003D6927">
        <w:rPr>
          <w:rFonts w:ascii="Times New Roman" w:eastAsia="Times New Roman" w:hAnsi="Times New Roman" w:cs="Times New Roman"/>
          <w:color w:val="000000"/>
          <w:kern w:val="2"/>
          <w:sz w:val="24"/>
          <w:lang w:val="fr-FR" w:eastAsia="fr-FR"/>
        </w:rPr>
        <w:t>За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донације</w:t>
      </w:r>
      <w:proofErr w:type="spellEnd"/>
      <w:r w:rsidRPr="003D6927">
        <w:rPr>
          <w:rFonts w:ascii="Times New Roman" w:eastAsia="Times New Roman" w:hAnsi="Times New Roman" w:cs="Times New Roman"/>
          <w:color w:val="000000"/>
          <w:kern w:val="2"/>
          <w:sz w:val="24"/>
          <w:lang w:val="fr-FR" w:eastAsia="fr-FR"/>
        </w:rPr>
        <w:t xml:space="preserve"> 74.000 </w:t>
      </w:r>
      <w:proofErr w:type="spellStart"/>
      <w:r w:rsidRPr="003D6927">
        <w:rPr>
          <w:rFonts w:ascii="Times New Roman" w:eastAsia="Times New Roman" w:hAnsi="Times New Roman" w:cs="Times New Roman"/>
          <w:color w:val="000000"/>
          <w:kern w:val="2"/>
          <w:sz w:val="24"/>
          <w:lang w:val="fr-FR" w:eastAsia="fr-FR"/>
        </w:rPr>
        <w:t>динара</w:t>
      </w:r>
      <w:proofErr w:type="spellEnd"/>
      <w:r w:rsidRPr="003D6927">
        <w:rPr>
          <w:rFonts w:ascii="Times New Roman" w:eastAsia="Times New Roman" w:hAnsi="Times New Roman" w:cs="Times New Roman"/>
          <w:color w:val="000000"/>
          <w:kern w:val="2"/>
          <w:sz w:val="24"/>
          <w:lang w:val="fr-FR" w:eastAsia="fr-FR"/>
        </w:rPr>
        <w:t xml:space="preserve"> и </w:t>
      </w:r>
      <w:proofErr w:type="spellStart"/>
      <w:r w:rsidRPr="003D6927">
        <w:rPr>
          <w:rFonts w:ascii="Times New Roman" w:eastAsia="Times New Roman" w:hAnsi="Times New Roman" w:cs="Times New Roman"/>
          <w:color w:val="000000"/>
          <w:kern w:val="2"/>
          <w:sz w:val="24"/>
          <w:lang w:val="fr-FR" w:eastAsia="fr-FR"/>
        </w:rPr>
        <w:t>то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Асоцијацији</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за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развој</w:t>
      </w:r>
      <w:proofErr w:type="spellEnd"/>
      <w:r w:rsidRPr="003D6927">
        <w:rPr>
          <w:rFonts w:ascii="Times New Roman" w:eastAsia="Times New Roman" w:hAnsi="Times New Roman" w:cs="Times New Roman"/>
          <w:color w:val="000000"/>
          <w:kern w:val="2"/>
          <w:sz w:val="24"/>
          <w:lang w:val="fr-FR" w:eastAsia="fr-FR"/>
        </w:rPr>
        <w:t xml:space="preserve"> и </w:t>
      </w:r>
      <w:proofErr w:type="spellStart"/>
      <w:r w:rsidRPr="003D6927">
        <w:rPr>
          <w:rFonts w:ascii="Times New Roman" w:eastAsia="Times New Roman" w:hAnsi="Times New Roman" w:cs="Times New Roman"/>
          <w:color w:val="000000"/>
          <w:kern w:val="2"/>
          <w:sz w:val="24"/>
          <w:lang w:val="fr-FR" w:eastAsia="fr-FR"/>
        </w:rPr>
        <w:t>подршку</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Моје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право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исплаћена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су</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средства</w:t>
      </w:r>
      <w:proofErr w:type="spellEnd"/>
      <w:r w:rsidRPr="003D6927">
        <w:rPr>
          <w:rFonts w:ascii="Times New Roman" w:eastAsia="Times New Roman" w:hAnsi="Times New Roman" w:cs="Times New Roman"/>
          <w:color w:val="000000"/>
          <w:kern w:val="2"/>
          <w:sz w:val="24"/>
          <w:lang w:val="fr-FR" w:eastAsia="fr-FR"/>
        </w:rPr>
        <w:t xml:space="preserve"> у </w:t>
      </w:r>
      <w:proofErr w:type="spellStart"/>
      <w:r w:rsidRPr="003D6927">
        <w:rPr>
          <w:rFonts w:ascii="Times New Roman" w:eastAsia="Times New Roman" w:hAnsi="Times New Roman" w:cs="Times New Roman"/>
          <w:color w:val="000000"/>
          <w:kern w:val="2"/>
          <w:sz w:val="24"/>
          <w:lang w:val="fr-FR" w:eastAsia="fr-FR"/>
        </w:rPr>
        <w:t>износу</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од</w:t>
      </w:r>
      <w:proofErr w:type="spellEnd"/>
      <w:r w:rsidRPr="003D6927">
        <w:rPr>
          <w:rFonts w:ascii="Times New Roman" w:eastAsia="Times New Roman" w:hAnsi="Times New Roman" w:cs="Times New Roman"/>
          <w:color w:val="000000"/>
          <w:kern w:val="2"/>
          <w:sz w:val="24"/>
          <w:lang w:val="fr-FR" w:eastAsia="fr-FR"/>
        </w:rPr>
        <w:t xml:space="preserve"> 50.000 </w:t>
      </w:r>
      <w:proofErr w:type="spellStart"/>
      <w:r w:rsidRPr="003D6927">
        <w:rPr>
          <w:rFonts w:ascii="Times New Roman" w:eastAsia="Times New Roman" w:hAnsi="Times New Roman" w:cs="Times New Roman"/>
          <w:color w:val="000000"/>
          <w:kern w:val="2"/>
          <w:sz w:val="24"/>
          <w:lang w:val="fr-FR" w:eastAsia="fr-FR"/>
        </w:rPr>
        <w:t>динара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као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вид</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финансијске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помоћи</w:t>
      </w:r>
      <w:proofErr w:type="spellEnd"/>
      <w:r w:rsidRPr="003D6927">
        <w:rPr>
          <w:rFonts w:ascii="Times New Roman" w:eastAsia="Times New Roman" w:hAnsi="Times New Roman" w:cs="Times New Roman"/>
          <w:color w:val="000000"/>
          <w:kern w:val="2"/>
          <w:sz w:val="24"/>
          <w:lang w:val="fr-FR" w:eastAsia="fr-FR"/>
        </w:rPr>
        <w:t xml:space="preserve"> у </w:t>
      </w:r>
      <w:proofErr w:type="spellStart"/>
      <w:r w:rsidRPr="003D6927">
        <w:rPr>
          <w:rFonts w:ascii="Times New Roman" w:eastAsia="Times New Roman" w:hAnsi="Times New Roman" w:cs="Times New Roman"/>
          <w:color w:val="000000"/>
          <w:kern w:val="2"/>
          <w:sz w:val="24"/>
          <w:lang w:val="fr-FR" w:eastAsia="fr-FR"/>
        </w:rPr>
        <w:t>набавци</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пакетића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за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lastRenderedPageBreak/>
        <w:t>децу</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са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Космета</w:t>
      </w:r>
      <w:proofErr w:type="spellEnd"/>
      <w:r w:rsidRPr="003D6927">
        <w:rPr>
          <w:rFonts w:ascii="Times New Roman" w:eastAsia="Times New Roman" w:hAnsi="Times New Roman" w:cs="Times New Roman"/>
          <w:color w:val="000000"/>
          <w:kern w:val="2"/>
          <w:sz w:val="24"/>
          <w:lang w:val="fr-FR" w:eastAsia="fr-FR"/>
        </w:rPr>
        <w:t xml:space="preserve"> и </w:t>
      </w:r>
      <w:proofErr w:type="spellStart"/>
      <w:r w:rsidRPr="003D6927">
        <w:rPr>
          <w:rFonts w:ascii="Times New Roman" w:eastAsia="Times New Roman" w:hAnsi="Times New Roman" w:cs="Times New Roman"/>
          <w:color w:val="000000"/>
          <w:kern w:val="2"/>
          <w:sz w:val="24"/>
          <w:lang w:val="fr-FR" w:eastAsia="fr-FR"/>
        </w:rPr>
        <w:t>Снежани</w:t>
      </w:r>
      <w:proofErr w:type="spellEnd"/>
      <w:r w:rsidRPr="003D6927">
        <w:rPr>
          <w:rFonts w:ascii="Times New Roman" w:eastAsia="Times New Roman" w:hAnsi="Times New Roman" w:cs="Times New Roman"/>
          <w:color w:val="000000"/>
          <w:kern w:val="2"/>
          <w:sz w:val="24"/>
          <w:lang w:val="fr-FR" w:eastAsia="fr-FR"/>
        </w:rPr>
        <w:t xml:space="preserve"> и </w:t>
      </w:r>
      <w:proofErr w:type="spellStart"/>
      <w:r w:rsidRPr="003D6927">
        <w:rPr>
          <w:rFonts w:ascii="Times New Roman" w:eastAsia="Times New Roman" w:hAnsi="Times New Roman" w:cs="Times New Roman"/>
          <w:color w:val="000000"/>
          <w:kern w:val="2"/>
          <w:sz w:val="24"/>
          <w:lang w:val="fr-FR" w:eastAsia="fr-FR"/>
        </w:rPr>
        <w:t>Спасоју</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Пантелић</w:t>
      </w:r>
      <w:proofErr w:type="spellEnd"/>
      <w:r w:rsidRPr="003D6927">
        <w:rPr>
          <w:rFonts w:ascii="Times New Roman" w:eastAsia="Times New Roman" w:hAnsi="Times New Roman" w:cs="Times New Roman"/>
          <w:color w:val="000000"/>
          <w:kern w:val="2"/>
          <w:sz w:val="24"/>
          <w:lang w:val="fr-FR" w:eastAsia="fr-FR"/>
        </w:rPr>
        <w:t xml:space="preserve"> 24.000 </w:t>
      </w:r>
      <w:proofErr w:type="spellStart"/>
      <w:r w:rsidRPr="003D6927">
        <w:rPr>
          <w:rFonts w:ascii="Times New Roman" w:eastAsia="Times New Roman" w:hAnsi="Times New Roman" w:cs="Times New Roman"/>
          <w:color w:val="000000"/>
          <w:kern w:val="2"/>
          <w:sz w:val="24"/>
          <w:lang w:val="fr-FR" w:eastAsia="fr-FR"/>
        </w:rPr>
        <w:t>динара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као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помоћ</w:t>
      </w:r>
      <w:proofErr w:type="spellEnd"/>
      <w:r w:rsidRPr="003D6927">
        <w:rPr>
          <w:rFonts w:ascii="Times New Roman" w:eastAsia="Times New Roman" w:hAnsi="Times New Roman" w:cs="Times New Roman"/>
          <w:color w:val="000000"/>
          <w:kern w:val="2"/>
          <w:sz w:val="24"/>
          <w:lang w:val="fr-FR" w:eastAsia="fr-FR"/>
        </w:rPr>
        <w:t xml:space="preserve"> у </w:t>
      </w:r>
      <w:proofErr w:type="spellStart"/>
      <w:r w:rsidRPr="003D6927">
        <w:rPr>
          <w:rFonts w:ascii="Times New Roman" w:eastAsia="Times New Roman" w:hAnsi="Times New Roman" w:cs="Times New Roman"/>
          <w:color w:val="000000"/>
          <w:kern w:val="2"/>
          <w:sz w:val="24"/>
          <w:lang w:val="fr-FR" w:eastAsia="fr-FR"/>
        </w:rPr>
        <w:t>набавци</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огрева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Планирани</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износ</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средстава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 xml:space="preserve"> 25.000 </w:t>
      </w:r>
      <w:proofErr w:type="spellStart"/>
      <w:r w:rsidRPr="003D6927">
        <w:rPr>
          <w:rFonts w:ascii="Times New Roman" w:eastAsia="Times New Roman" w:hAnsi="Times New Roman" w:cs="Times New Roman"/>
          <w:color w:val="000000"/>
          <w:kern w:val="2"/>
          <w:sz w:val="24"/>
          <w:lang w:val="fr-FR" w:eastAsia="fr-FR"/>
        </w:rPr>
        <w:t>тако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да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исплаћено</w:t>
      </w:r>
      <w:proofErr w:type="spellEnd"/>
      <w:r w:rsidRPr="003D6927">
        <w:rPr>
          <w:rFonts w:ascii="Times New Roman" w:eastAsia="Times New Roman" w:hAnsi="Times New Roman" w:cs="Times New Roman"/>
          <w:color w:val="000000"/>
          <w:kern w:val="2"/>
          <w:sz w:val="24"/>
          <w:lang w:val="fr-FR" w:eastAsia="fr-FR"/>
        </w:rPr>
        <w:t xml:space="preserve"> 2,96 </w:t>
      </w:r>
      <w:proofErr w:type="spellStart"/>
      <w:r w:rsidRPr="003D6927">
        <w:rPr>
          <w:rFonts w:ascii="Times New Roman" w:eastAsia="Times New Roman" w:hAnsi="Times New Roman" w:cs="Times New Roman"/>
          <w:color w:val="000000"/>
          <w:kern w:val="2"/>
          <w:sz w:val="24"/>
          <w:lang w:val="fr-FR" w:eastAsia="fr-FR"/>
        </w:rPr>
        <w:t>пута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више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од</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планираних</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средстава</w:t>
      </w:r>
      <w:proofErr w:type="spellEnd"/>
      <w:r w:rsidRPr="003D6927">
        <w:rPr>
          <w:rFonts w:ascii="Times New Roman" w:eastAsia="Times New Roman" w:hAnsi="Times New Roman" w:cs="Times New Roman"/>
          <w:color w:val="000000"/>
          <w:kern w:val="2"/>
          <w:sz w:val="24"/>
          <w:lang w:val="fr-FR" w:eastAsia="fr-FR"/>
        </w:rPr>
        <w:t>.</w:t>
      </w:r>
    </w:p>
    <w:p w14:paraId="7E90D38D" w14:textId="77777777" w:rsidR="003D6927" w:rsidRPr="003D6927" w:rsidRDefault="003D6927" w:rsidP="003D6927">
      <w:pPr>
        <w:spacing w:after="1" w:line="265" w:lineRule="auto"/>
        <w:ind w:right="165"/>
        <w:jc w:val="both"/>
        <w:rPr>
          <w:rFonts w:ascii="Times New Roman" w:eastAsia="Times New Roman" w:hAnsi="Times New Roman" w:cs="Times New Roman"/>
          <w:color w:val="000000"/>
          <w:kern w:val="2"/>
          <w:sz w:val="24"/>
          <w:lang w:val="fr-FR" w:eastAsia="fr-FR"/>
        </w:rPr>
      </w:pPr>
      <w:proofErr w:type="spellStart"/>
      <w:r w:rsidRPr="003D6927">
        <w:rPr>
          <w:rFonts w:ascii="Times New Roman" w:eastAsia="Times New Roman" w:hAnsi="Times New Roman" w:cs="Times New Roman"/>
          <w:color w:val="000000"/>
          <w:kern w:val="2"/>
          <w:sz w:val="24"/>
          <w:lang w:val="fr-FR" w:eastAsia="fr-FR"/>
        </w:rPr>
        <w:t>За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репрезентацију</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утрошено</w:t>
      </w:r>
      <w:proofErr w:type="spellEnd"/>
      <w:r w:rsidRPr="003D6927">
        <w:rPr>
          <w:rFonts w:ascii="Times New Roman" w:eastAsia="Times New Roman" w:hAnsi="Times New Roman" w:cs="Times New Roman"/>
          <w:color w:val="000000"/>
          <w:kern w:val="2"/>
          <w:sz w:val="24"/>
          <w:lang w:val="fr-FR" w:eastAsia="fr-FR"/>
        </w:rPr>
        <w:t xml:space="preserve"> 8.371 </w:t>
      </w:r>
      <w:proofErr w:type="spellStart"/>
      <w:r w:rsidRPr="003D6927">
        <w:rPr>
          <w:rFonts w:ascii="Times New Roman" w:eastAsia="Times New Roman" w:hAnsi="Times New Roman" w:cs="Times New Roman"/>
          <w:color w:val="000000"/>
          <w:kern w:val="2"/>
          <w:sz w:val="24"/>
          <w:lang w:val="fr-FR" w:eastAsia="fr-FR"/>
        </w:rPr>
        <w:t>динара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што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 xml:space="preserve"> 67% </w:t>
      </w:r>
      <w:proofErr w:type="spellStart"/>
      <w:r w:rsidRPr="003D6927">
        <w:rPr>
          <w:rFonts w:ascii="Times New Roman" w:eastAsia="Times New Roman" w:hAnsi="Times New Roman" w:cs="Times New Roman"/>
          <w:color w:val="000000"/>
          <w:kern w:val="2"/>
          <w:sz w:val="24"/>
          <w:lang w:val="fr-FR" w:eastAsia="fr-FR"/>
        </w:rPr>
        <w:t>мање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од</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планираног</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износа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планирано</w:t>
      </w:r>
      <w:proofErr w:type="spellEnd"/>
      <w:r w:rsidRPr="003D6927">
        <w:rPr>
          <w:rFonts w:ascii="Times New Roman" w:eastAsia="Times New Roman" w:hAnsi="Times New Roman" w:cs="Times New Roman"/>
          <w:color w:val="000000"/>
          <w:kern w:val="2"/>
          <w:sz w:val="24"/>
          <w:lang w:val="fr-FR" w:eastAsia="fr-FR"/>
        </w:rPr>
        <w:t xml:space="preserve"> 25.000 </w:t>
      </w:r>
      <w:proofErr w:type="spellStart"/>
      <w:r w:rsidRPr="003D6927">
        <w:rPr>
          <w:rFonts w:ascii="Times New Roman" w:eastAsia="Times New Roman" w:hAnsi="Times New Roman" w:cs="Times New Roman"/>
          <w:color w:val="000000"/>
          <w:kern w:val="2"/>
          <w:sz w:val="24"/>
          <w:lang w:val="fr-FR" w:eastAsia="fr-FR"/>
        </w:rPr>
        <w:t>динара</w:t>
      </w:r>
      <w:proofErr w:type="spellEnd"/>
      <w:r w:rsidRPr="003D6927">
        <w:rPr>
          <w:rFonts w:ascii="Times New Roman" w:eastAsia="Times New Roman" w:hAnsi="Times New Roman" w:cs="Times New Roman"/>
          <w:color w:val="000000"/>
          <w:kern w:val="2"/>
          <w:sz w:val="24"/>
          <w:lang w:val="fr-FR" w:eastAsia="fr-FR"/>
        </w:rPr>
        <w:t>).</w:t>
      </w:r>
    </w:p>
    <w:p w14:paraId="09D03539" w14:textId="1510B1BA" w:rsidR="008F5252" w:rsidRPr="008F5252" w:rsidRDefault="003D6927" w:rsidP="003D6927">
      <w:pPr>
        <w:spacing w:after="1" w:line="265" w:lineRule="auto"/>
        <w:ind w:right="165"/>
        <w:jc w:val="both"/>
        <w:rPr>
          <w:rFonts w:ascii="Times New Roman" w:eastAsia="Times New Roman" w:hAnsi="Times New Roman" w:cs="Times New Roman"/>
          <w:color w:val="000000"/>
          <w:kern w:val="2"/>
          <w:lang w:val="fr-FR" w:eastAsia="fr-FR"/>
        </w:rPr>
      </w:pPr>
      <w:r w:rsidRPr="003D6927">
        <w:rPr>
          <w:rFonts w:ascii="Times New Roman" w:eastAsia="Times New Roman" w:hAnsi="Times New Roman" w:cs="Times New Roman"/>
          <w:color w:val="000000"/>
          <w:kern w:val="2"/>
          <w:sz w:val="24"/>
          <w:lang w:val="fr-FR" w:eastAsia="fr-FR"/>
        </w:rPr>
        <w:t xml:space="preserve">У </w:t>
      </w:r>
      <w:proofErr w:type="spellStart"/>
      <w:r w:rsidRPr="003D6927">
        <w:rPr>
          <w:rFonts w:ascii="Times New Roman" w:eastAsia="Times New Roman" w:hAnsi="Times New Roman" w:cs="Times New Roman"/>
          <w:color w:val="000000"/>
          <w:kern w:val="2"/>
          <w:sz w:val="24"/>
          <w:lang w:val="fr-FR" w:eastAsia="fr-FR"/>
        </w:rPr>
        <w:t>истом</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периоду</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није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било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исплата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за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хуманитарне</w:t>
      </w:r>
      <w:proofErr w:type="spellEnd"/>
      <w:r w:rsidRPr="003D6927">
        <w:rPr>
          <w:rFonts w:ascii="Times New Roman" w:eastAsia="Times New Roman" w:hAnsi="Times New Roman" w:cs="Times New Roman"/>
          <w:color w:val="000000"/>
          <w:kern w:val="2"/>
          <w:sz w:val="24"/>
          <w:lang w:val="fr-FR" w:eastAsia="fr-FR"/>
        </w:rPr>
        <w:t xml:space="preserve"> и </w:t>
      </w:r>
      <w:proofErr w:type="spellStart"/>
      <w:r w:rsidRPr="003D6927">
        <w:rPr>
          <w:rFonts w:ascii="Times New Roman" w:eastAsia="Times New Roman" w:hAnsi="Times New Roman" w:cs="Times New Roman"/>
          <w:color w:val="000000"/>
          <w:kern w:val="2"/>
          <w:sz w:val="24"/>
          <w:lang w:val="fr-FR" w:eastAsia="fr-FR"/>
        </w:rPr>
        <w:t>спортске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активности</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као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ни</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за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рекламу</w:t>
      </w:r>
      <w:proofErr w:type="spellEnd"/>
      <w:r w:rsidRPr="003D6927">
        <w:rPr>
          <w:rFonts w:ascii="Times New Roman" w:eastAsia="Times New Roman" w:hAnsi="Times New Roman" w:cs="Times New Roman"/>
          <w:color w:val="000000"/>
          <w:kern w:val="2"/>
          <w:sz w:val="24"/>
          <w:lang w:val="fr-FR" w:eastAsia="fr-FR"/>
        </w:rPr>
        <w:t xml:space="preserve"> и </w:t>
      </w:r>
      <w:proofErr w:type="spellStart"/>
      <w:r w:rsidRPr="003D6927">
        <w:rPr>
          <w:rFonts w:ascii="Times New Roman" w:eastAsia="Times New Roman" w:hAnsi="Times New Roman" w:cs="Times New Roman"/>
          <w:color w:val="000000"/>
          <w:kern w:val="2"/>
          <w:sz w:val="24"/>
          <w:lang w:val="fr-FR" w:eastAsia="fr-FR"/>
        </w:rPr>
        <w:t>пропаганду</w:t>
      </w:r>
      <w:proofErr w:type="spellEnd"/>
      <w:r w:rsidRPr="003D6927">
        <w:rPr>
          <w:rFonts w:ascii="Times New Roman" w:eastAsia="Times New Roman" w:hAnsi="Times New Roman" w:cs="Times New Roman"/>
          <w:color w:val="000000"/>
          <w:kern w:val="2"/>
          <w:sz w:val="24"/>
          <w:lang w:val="fr-FR" w:eastAsia="fr-FR"/>
        </w:rPr>
        <w:t>.</w:t>
      </w:r>
    </w:p>
    <w:p w14:paraId="5F092D1F" w14:textId="77777777" w:rsidR="008F5252" w:rsidRPr="003E66BD" w:rsidRDefault="008F5252" w:rsidP="00430E29">
      <w:pPr>
        <w:ind w:firstLine="720"/>
        <w:jc w:val="both"/>
        <w:rPr>
          <w:rFonts w:ascii="Times New Roman" w:hAnsi="Times New Roman" w:cs="Times New Roman"/>
          <w:b/>
          <w:bCs/>
          <w:sz w:val="24"/>
          <w:szCs w:val="24"/>
        </w:rPr>
      </w:pPr>
    </w:p>
    <w:p w14:paraId="52031D1A" w14:textId="77777777" w:rsidR="00403F03"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9. КРЕДИТНА ЗАДУЖЕНОСТ</w:t>
      </w:r>
    </w:p>
    <w:p w14:paraId="1A3351BA" w14:textId="77777777" w:rsidR="003D6927" w:rsidRPr="003D6927" w:rsidRDefault="003D6927" w:rsidP="003D6927">
      <w:pPr>
        <w:jc w:val="both"/>
        <w:rPr>
          <w:rFonts w:ascii="Times New Roman" w:eastAsia="Times New Roman" w:hAnsi="Times New Roman" w:cs="Times New Roman"/>
          <w:color w:val="000000"/>
          <w:kern w:val="2"/>
          <w:sz w:val="24"/>
          <w:lang w:val="fr-FR" w:eastAsia="fr-FR"/>
        </w:rPr>
      </w:pPr>
      <w:proofErr w:type="spellStart"/>
      <w:r w:rsidRPr="003D6927">
        <w:rPr>
          <w:rFonts w:ascii="Times New Roman" w:eastAsia="Times New Roman" w:hAnsi="Times New Roman" w:cs="Times New Roman"/>
          <w:color w:val="000000"/>
          <w:kern w:val="2"/>
          <w:sz w:val="24"/>
          <w:lang w:val="fr-FR" w:eastAsia="fr-FR"/>
        </w:rPr>
        <w:t>Предузеће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кредитно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задужено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основу</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отплате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новонабављене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грађевинске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машине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Скип</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Са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банком</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Поштанска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штедионица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склопљен</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уговор</w:t>
      </w:r>
      <w:proofErr w:type="spellEnd"/>
      <w:r w:rsidRPr="003D6927">
        <w:rPr>
          <w:rFonts w:ascii="Times New Roman" w:eastAsia="Times New Roman" w:hAnsi="Times New Roman" w:cs="Times New Roman"/>
          <w:color w:val="000000"/>
          <w:kern w:val="2"/>
          <w:sz w:val="24"/>
          <w:lang w:val="fr-FR" w:eastAsia="fr-FR"/>
        </w:rPr>
        <w:t xml:space="preserve"> о </w:t>
      </w:r>
      <w:proofErr w:type="spellStart"/>
      <w:r w:rsidRPr="003D6927">
        <w:rPr>
          <w:rFonts w:ascii="Times New Roman" w:eastAsia="Times New Roman" w:hAnsi="Times New Roman" w:cs="Times New Roman"/>
          <w:color w:val="000000"/>
          <w:kern w:val="2"/>
          <w:sz w:val="24"/>
          <w:lang w:val="fr-FR" w:eastAsia="fr-FR"/>
        </w:rPr>
        <w:t>кредиту</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на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износ</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од</w:t>
      </w:r>
      <w:proofErr w:type="spellEnd"/>
      <w:r w:rsidRPr="003D6927">
        <w:rPr>
          <w:rFonts w:ascii="Times New Roman" w:eastAsia="Times New Roman" w:hAnsi="Times New Roman" w:cs="Times New Roman"/>
          <w:color w:val="000000"/>
          <w:kern w:val="2"/>
          <w:sz w:val="24"/>
          <w:lang w:val="fr-FR" w:eastAsia="fr-FR"/>
        </w:rPr>
        <w:t xml:space="preserve"> 7 </w:t>
      </w:r>
      <w:proofErr w:type="spellStart"/>
      <w:r w:rsidRPr="003D6927">
        <w:rPr>
          <w:rFonts w:ascii="Times New Roman" w:eastAsia="Times New Roman" w:hAnsi="Times New Roman" w:cs="Times New Roman"/>
          <w:color w:val="000000"/>
          <w:kern w:val="2"/>
          <w:sz w:val="24"/>
          <w:lang w:val="fr-FR" w:eastAsia="fr-FR"/>
        </w:rPr>
        <w:t>милиона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динара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Рок</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отплате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 xml:space="preserve"> 60 </w:t>
      </w:r>
      <w:proofErr w:type="spellStart"/>
      <w:r w:rsidRPr="003D6927">
        <w:rPr>
          <w:rFonts w:ascii="Times New Roman" w:eastAsia="Times New Roman" w:hAnsi="Times New Roman" w:cs="Times New Roman"/>
          <w:color w:val="000000"/>
          <w:kern w:val="2"/>
          <w:sz w:val="24"/>
          <w:lang w:val="fr-FR" w:eastAsia="fr-FR"/>
        </w:rPr>
        <w:t>месеци</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Датум</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доспећа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прве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рате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 xml:space="preserve"> 08.05.2021. </w:t>
      </w:r>
      <w:proofErr w:type="spellStart"/>
      <w:proofErr w:type="gramStart"/>
      <w:r w:rsidRPr="003D6927">
        <w:rPr>
          <w:rFonts w:ascii="Times New Roman" w:eastAsia="Times New Roman" w:hAnsi="Times New Roman" w:cs="Times New Roman"/>
          <w:color w:val="000000"/>
          <w:kern w:val="2"/>
          <w:sz w:val="24"/>
          <w:lang w:val="fr-FR" w:eastAsia="fr-FR"/>
        </w:rPr>
        <w:t>године</w:t>
      </w:r>
      <w:proofErr w:type="spellEnd"/>
      <w:proofErr w:type="gramEnd"/>
      <w:r w:rsidRPr="003D6927">
        <w:rPr>
          <w:rFonts w:ascii="Times New Roman" w:eastAsia="Times New Roman" w:hAnsi="Times New Roman" w:cs="Times New Roman"/>
          <w:color w:val="000000"/>
          <w:kern w:val="2"/>
          <w:sz w:val="24"/>
          <w:lang w:val="fr-FR" w:eastAsia="fr-FR"/>
        </w:rPr>
        <w:t xml:space="preserve"> а </w:t>
      </w:r>
      <w:proofErr w:type="spellStart"/>
      <w:r w:rsidRPr="003D6927">
        <w:rPr>
          <w:rFonts w:ascii="Times New Roman" w:eastAsia="Times New Roman" w:hAnsi="Times New Roman" w:cs="Times New Roman"/>
          <w:color w:val="000000"/>
          <w:kern w:val="2"/>
          <w:sz w:val="24"/>
          <w:lang w:val="fr-FR" w:eastAsia="fr-FR"/>
        </w:rPr>
        <w:t>последње</w:t>
      </w:r>
      <w:proofErr w:type="spellEnd"/>
      <w:r w:rsidRPr="003D6927">
        <w:rPr>
          <w:rFonts w:ascii="Times New Roman" w:eastAsia="Times New Roman" w:hAnsi="Times New Roman" w:cs="Times New Roman"/>
          <w:color w:val="000000"/>
          <w:kern w:val="2"/>
          <w:sz w:val="24"/>
          <w:lang w:val="fr-FR" w:eastAsia="fr-FR"/>
        </w:rPr>
        <w:t xml:space="preserve"> 08.04.2026. </w:t>
      </w:r>
      <w:proofErr w:type="spellStart"/>
      <w:proofErr w:type="gramStart"/>
      <w:r w:rsidRPr="003D6927">
        <w:rPr>
          <w:rFonts w:ascii="Times New Roman" w:eastAsia="Times New Roman" w:hAnsi="Times New Roman" w:cs="Times New Roman"/>
          <w:color w:val="000000"/>
          <w:kern w:val="2"/>
          <w:sz w:val="24"/>
          <w:lang w:val="fr-FR" w:eastAsia="fr-FR"/>
        </w:rPr>
        <w:t>године</w:t>
      </w:r>
      <w:proofErr w:type="spellEnd"/>
      <w:proofErr w:type="gram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Месечни</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ануитети</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за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отплату</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главнице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износе</w:t>
      </w:r>
      <w:proofErr w:type="spellEnd"/>
      <w:r w:rsidRPr="003D6927">
        <w:rPr>
          <w:rFonts w:ascii="Times New Roman" w:eastAsia="Times New Roman" w:hAnsi="Times New Roman" w:cs="Times New Roman"/>
          <w:color w:val="000000"/>
          <w:kern w:val="2"/>
          <w:sz w:val="24"/>
          <w:lang w:val="fr-FR" w:eastAsia="fr-FR"/>
        </w:rPr>
        <w:t xml:space="preserve"> 116.666,67 </w:t>
      </w:r>
      <w:proofErr w:type="spellStart"/>
      <w:r w:rsidRPr="003D6927">
        <w:rPr>
          <w:rFonts w:ascii="Times New Roman" w:eastAsia="Times New Roman" w:hAnsi="Times New Roman" w:cs="Times New Roman"/>
          <w:color w:val="000000"/>
          <w:kern w:val="2"/>
          <w:sz w:val="24"/>
          <w:lang w:val="fr-FR" w:eastAsia="fr-FR"/>
        </w:rPr>
        <w:t>динара</w:t>
      </w:r>
      <w:proofErr w:type="spellEnd"/>
      <w:r w:rsidRPr="003D6927">
        <w:rPr>
          <w:rFonts w:ascii="Times New Roman" w:eastAsia="Times New Roman" w:hAnsi="Times New Roman" w:cs="Times New Roman"/>
          <w:color w:val="000000"/>
          <w:kern w:val="2"/>
          <w:sz w:val="24"/>
          <w:lang w:val="fr-FR" w:eastAsia="fr-FR"/>
        </w:rPr>
        <w:t>.</w:t>
      </w:r>
    </w:p>
    <w:p w14:paraId="3DD31E05" w14:textId="77777777" w:rsidR="003D6927" w:rsidRPr="003D6927" w:rsidRDefault="003D6927" w:rsidP="003D6927">
      <w:pPr>
        <w:jc w:val="both"/>
        <w:rPr>
          <w:rFonts w:ascii="Times New Roman" w:eastAsia="Times New Roman" w:hAnsi="Times New Roman" w:cs="Times New Roman"/>
          <w:color w:val="000000"/>
          <w:kern w:val="2"/>
          <w:sz w:val="24"/>
          <w:lang w:val="fr-FR" w:eastAsia="fr-FR"/>
        </w:rPr>
      </w:pPr>
      <w:proofErr w:type="spellStart"/>
      <w:r w:rsidRPr="003D6927">
        <w:rPr>
          <w:rFonts w:ascii="Times New Roman" w:eastAsia="Times New Roman" w:hAnsi="Times New Roman" w:cs="Times New Roman"/>
          <w:color w:val="000000"/>
          <w:kern w:val="2"/>
          <w:sz w:val="24"/>
          <w:lang w:val="fr-FR" w:eastAsia="fr-FR"/>
        </w:rPr>
        <w:t>Предузеће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 xml:space="preserve"> у </w:t>
      </w:r>
      <w:proofErr w:type="spellStart"/>
      <w:r w:rsidRPr="003D6927">
        <w:rPr>
          <w:rFonts w:ascii="Times New Roman" w:eastAsia="Times New Roman" w:hAnsi="Times New Roman" w:cs="Times New Roman"/>
          <w:color w:val="000000"/>
          <w:kern w:val="2"/>
          <w:sz w:val="24"/>
          <w:lang w:val="fr-FR" w:eastAsia="fr-FR"/>
        </w:rPr>
        <w:t>прва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три</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месеца</w:t>
      </w:r>
      <w:proofErr w:type="spellEnd"/>
      <w:r w:rsidRPr="003D6927">
        <w:rPr>
          <w:rFonts w:ascii="Times New Roman" w:eastAsia="Times New Roman" w:hAnsi="Times New Roman" w:cs="Times New Roman"/>
          <w:color w:val="000000"/>
          <w:kern w:val="2"/>
          <w:sz w:val="24"/>
          <w:lang w:val="fr-FR" w:eastAsia="fr-FR"/>
        </w:rPr>
        <w:t xml:space="preserve"> 2025. </w:t>
      </w:r>
      <w:proofErr w:type="spellStart"/>
      <w:proofErr w:type="gramStart"/>
      <w:r w:rsidRPr="003D6927">
        <w:rPr>
          <w:rFonts w:ascii="Times New Roman" w:eastAsia="Times New Roman" w:hAnsi="Times New Roman" w:cs="Times New Roman"/>
          <w:color w:val="000000"/>
          <w:kern w:val="2"/>
          <w:sz w:val="24"/>
          <w:lang w:val="fr-FR" w:eastAsia="fr-FR"/>
        </w:rPr>
        <w:t>године</w:t>
      </w:r>
      <w:proofErr w:type="spellEnd"/>
      <w:proofErr w:type="gram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редовно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месечно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измиривало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обавезе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кредитима</w:t>
      </w:r>
      <w:proofErr w:type="spellEnd"/>
      <w:r w:rsidRPr="003D6927">
        <w:rPr>
          <w:rFonts w:ascii="Times New Roman" w:eastAsia="Times New Roman" w:hAnsi="Times New Roman" w:cs="Times New Roman"/>
          <w:color w:val="000000"/>
          <w:kern w:val="2"/>
          <w:sz w:val="24"/>
          <w:lang w:val="fr-FR" w:eastAsia="fr-FR"/>
        </w:rPr>
        <w:t>.</w:t>
      </w:r>
    </w:p>
    <w:p w14:paraId="3DA85768" w14:textId="67336A4C" w:rsidR="002C75D8" w:rsidRPr="003E66BD" w:rsidRDefault="003D6927" w:rsidP="003D6927">
      <w:pPr>
        <w:jc w:val="both"/>
        <w:rPr>
          <w:rFonts w:ascii="Times New Roman" w:hAnsi="Times New Roman" w:cs="Times New Roman"/>
          <w:b/>
          <w:bCs/>
          <w:sz w:val="24"/>
          <w:szCs w:val="24"/>
        </w:rPr>
      </w:pPr>
      <w:proofErr w:type="spellStart"/>
      <w:r w:rsidRPr="003D6927">
        <w:rPr>
          <w:rFonts w:ascii="Times New Roman" w:eastAsia="Times New Roman" w:hAnsi="Times New Roman" w:cs="Times New Roman"/>
          <w:color w:val="000000"/>
          <w:kern w:val="2"/>
          <w:sz w:val="24"/>
          <w:lang w:val="fr-FR" w:eastAsia="fr-FR"/>
        </w:rPr>
        <w:t>За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период</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од</w:t>
      </w:r>
      <w:proofErr w:type="spellEnd"/>
      <w:r w:rsidRPr="003D6927">
        <w:rPr>
          <w:rFonts w:ascii="Times New Roman" w:eastAsia="Times New Roman" w:hAnsi="Times New Roman" w:cs="Times New Roman"/>
          <w:color w:val="000000"/>
          <w:kern w:val="2"/>
          <w:sz w:val="24"/>
          <w:lang w:val="fr-FR" w:eastAsia="fr-FR"/>
        </w:rPr>
        <w:t xml:space="preserve"> 01.01. </w:t>
      </w:r>
      <w:proofErr w:type="spellStart"/>
      <w:proofErr w:type="gramStart"/>
      <w:r w:rsidRPr="003D6927">
        <w:rPr>
          <w:rFonts w:ascii="Times New Roman" w:eastAsia="Times New Roman" w:hAnsi="Times New Roman" w:cs="Times New Roman"/>
          <w:color w:val="000000"/>
          <w:kern w:val="2"/>
          <w:sz w:val="24"/>
          <w:lang w:val="fr-FR" w:eastAsia="fr-FR"/>
        </w:rPr>
        <w:t>до</w:t>
      </w:r>
      <w:proofErr w:type="spellEnd"/>
      <w:proofErr w:type="gramEnd"/>
      <w:r w:rsidRPr="003D6927">
        <w:rPr>
          <w:rFonts w:ascii="Times New Roman" w:eastAsia="Times New Roman" w:hAnsi="Times New Roman" w:cs="Times New Roman"/>
          <w:color w:val="000000"/>
          <w:kern w:val="2"/>
          <w:sz w:val="24"/>
          <w:lang w:val="fr-FR" w:eastAsia="fr-FR"/>
        </w:rPr>
        <w:t xml:space="preserve"> 31.03.2025. </w:t>
      </w:r>
      <w:proofErr w:type="spellStart"/>
      <w:proofErr w:type="gramStart"/>
      <w:r w:rsidRPr="003D6927">
        <w:rPr>
          <w:rFonts w:ascii="Times New Roman" w:eastAsia="Times New Roman" w:hAnsi="Times New Roman" w:cs="Times New Roman"/>
          <w:color w:val="000000"/>
          <w:kern w:val="2"/>
          <w:sz w:val="24"/>
          <w:lang w:val="fr-FR" w:eastAsia="fr-FR"/>
        </w:rPr>
        <w:t>године</w:t>
      </w:r>
      <w:proofErr w:type="spellEnd"/>
      <w:proofErr w:type="gram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за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отплату</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кредита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плаћено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 xml:space="preserve"> 384.121,12 </w:t>
      </w:r>
      <w:proofErr w:type="spellStart"/>
      <w:r w:rsidRPr="003D6927">
        <w:rPr>
          <w:rFonts w:ascii="Times New Roman" w:eastAsia="Times New Roman" w:hAnsi="Times New Roman" w:cs="Times New Roman"/>
          <w:color w:val="000000"/>
          <w:kern w:val="2"/>
          <w:sz w:val="24"/>
          <w:lang w:val="fr-FR" w:eastAsia="fr-FR"/>
        </w:rPr>
        <w:t>динара</w:t>
      </w:r>
      <w:proofErr w:type="spellEnd"/>
      <w:r w:rsidRPr="003D6927">
        <w:rPr>
          <w:rFonts w:ascii="Times New Roman" w:eastAsia="Times New Roman" w:hAnsi="Times New Roman" w:cs="Times New Roman"/>
          <w:color w:val="000000"/>
          <w:kern w:val="2"/>
          <w:sz w:val="24"/>
          <w:lang w:val="fr-FR" w:eastAsia="fr-FR"/>
        </w:rPr>
        <w:t xml:space="preserve"> (350.000,01 </w:t>
      </w:r>
      <w:proofErr w:type="spellStart"/>
      <w:r w:rsidRPr="003D6927">
        <w:rPr>
          <w:rFonts w:ascii="Times New Roman" w:eastAsia="Times New Roman" w:hAnsi="Times New Roman" w:cs="Times New Roman"/>
          <w:color w:val="000000"/>
          <w:kern w:val="2"/>
          <w:sz w:val="24"/>
          <w:lang w:val="fr-FR" w:eastAsia="fr-FR"/>
        </w:rPr>
        <w:t>динара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главница</w:t>
      </w:r>
      <w:proofErr w:type="spellEnd"/>
      <w:r w:rsidRPr="003D6927">
        <w:rPr>
          <w:rFonts w:ascii="Times New Roman" w:eastAsia="Times New Roman" w:hAnsi="Times New Roman" w:cs="Times New Roman"/>
          <w:color w:val="000000"/>
          <w:kern w:val="2"/>
          <w:sz w:val="24"/>
          <w:lang w:val="fr-FR" w:eastAsia="fr-FR"/>
        </w:rPr>
        <w:t xml:space="preserve"> и 34.121,11 </w:t>
      </w:r>
      <w:proofErr w:type="spellStart"/>
      <w:r w:rsidRPr="003D6927">
        <w:rPr>
          <w:rFonts w:ascii="Times New Roman" w:eastAsia="Times New Roman" w:hAnsi="Times New Roman" w:cs="Times New Roman"/>
          <w:color w:val="000000"/>
          <w:kern w:val="2"/>
          <w:sz w:val="24"/>
          <w:lang w:val="fr-FR" w:eastAsia="fr-FR"/>
        </w:rPr>
        <w:t>динара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камата</w:t>
      </w:r>
      <w:proofErr w:type="spellEnd"/>
      <w:r w:rsidRPr="003D6927">
        <w:rPr>
          <w:rFonts w:ascii="Times New Roman" w:eastAsia="Times New Roman" w:hAnsi="Times New Roman" w:cs="Times New Roman"/>
          <w:color w:val="000000"/>
          <w:kern w:val="2"/>
          <w:sz w:val="24"/>
          <w:lang w:val="fr-FR" w:eastAsia="fr-FR"/>
        </w:rPr>
        <w:t>).</w:t>
      </w:r>
    </w:p>
    <w:p w14:paraId="021678AE" w14:textId="77777777" w:rsidR="00403F03"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10. ИЗВЕШТАЈ О ИНВЕСТИЦИЈАМА</w:t>
      </w:r>
    </w:p>
    <w:p w14:paraId="5BF3F144" w14:textId="77777777" w:rsidR="003D6927" w:rsidRPr="003D6927" w:rsidRDefault="003D6927" w:rsidP="003D6927">
      <w:pPr>
        <w:jc w:val="both"/>
        <w:rPr>
          <w:rFonts w:ascii="Times New Roman" w:eastAsia="Times New Roman" w:hAnsi="Times New Roman" w:cs="Times New Roman"/>
          <w:color w:val="000000"/>
          <w:kern w:val="2"/>
          <w:sz w:val="24"/>
          <w:lang w:val="fr-FR" w:eastAsia="fr-FR"/>
        </w:rPr>
      </w:pPr>
      <w:r w:rsidRPr="003D6927">
        <w:rPr>
          <w:rFonts w:ascii="Times New Roman" w:eastAsia="Times New Roman" w:hAnsi="Times New Roman" w:cs="Times New Roman"/>
          <w:color w:val="000000"/>
          <w:kern w:val="2"/>
          <w:sz w:val="24"/>
          <w:lang w:val="fr-FR" w:eastAsia="fr-FR"/>
        </w:rPr>
        <w:t xml:space="preserve">У </w:t>
      </w:r>
      <w:proofErr w:type="spellStart"/>
      <w:r w:rsidRPr="003D6927">
        <w:rPr>
          <w:rFonts w:ascii="Times New Roman" w:eastAsia="Times New Roman" w:hAnsi="Times New Roman" w:cs="Times New Roman"/>
          <w:color w:val="000000"/>
          <w:kern w:val="2"/>
          <w:sz w:val="24"/>
          <w:lang w:val="fr-FR" w:eastAsia="fr-FR"/>
        </w:rPr>
        <w:t>периоду</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од</w:t>
      </w:r>
      <w:proofErr w:type="spellEnd"/>
      <w:r w:rsidRPr="003D6927">
        <w:rPr>
          <w:rFonts w:ascii="Times New Roman" w:eastAsia="Times New Roman" w:hAnsi="Times New Roman" w:cs="Times New Roman"/>
          <w:color w:val="000000"/>
          <w:kern w:val="2"/>
          <w:sz w:val="24"/>
          <w:lang w:val="fr-FR" w:eastAsia="fr-FR"/>
        </w:rPr>
        <w:t xml:space="preserve"> 01.01. </w:t>
      </w:r>
      <w:proofErr w:type="spellStart"/>
      <w:proofErr w:type="gramStart"/>
      <w:r w:rsidRPr="003D6927">
        <w:rPr>
          <w:rFonts w:ascii="Times New Roman" w:eastAsia="Times New Roman" w:hAnsi="Times New Roman" w:cs="Times New Roman"/>
          <w:color w:val="000000"/>
          <w:kern w:val="2"/>
          <w:sz w:val="24"/>
          <w:lang w:val="fr-FR" w:eastAsia="fr-FR"/>
        </w:rPr>
        <w:t>до</w:t>
      </w:r>
      <w:proofErr w:type="spellEnd"/>
      <w:proofErr w:type="gramEnd"/>
      <w:r w:rsidRPr="003D6927">
        <w:rPr>
          <w:rFonts w:ascii="Times New Roman" w:eastAsia="Times New Roman" w:hAnsi="Times New Roman" w:cs="Times New Roman"/>
          <w:color w:val="000000"/>
          <w:kern w:val="2"/>
          <w:sz w:val="24"/>
          <w:lang w:val="fr-FR" w:eastAsia="fr-FR"/>
        </w:rPr>
        <w:t xml:space="preserve"> 31.03.2025. </w:t>
      </w:r>
      <w:proofErr w:type="spellStart"/>
      <w:proofErr w:type="gramStart"/>
      <w:r w:rsidRPr="003D6927">
        <w:rPr>
          <w:rFonts w:ascii="Times New Roman" w:eastAsia="Times New Roman" w:hAnsi="Times New Roman" w:cs="Times New Roman"/>
          <w:color w:val="000000"/>
          <w:kern w:val="2"/>
          <w:sz w:val="24"/>
          <w:lang w:val="fr-FR" w:eastAsia="fr-FR"/>
        </w:rPr>
        <w:t>извршена</w:t>
      </w:r>
      <w:proofErr w:type="spellEnd"/>
      <w:proofErr w:type="gram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набавка</w:t>
      </w:r>
      <w:proofErr w:type="spellEnd"/>
      <w:r w:rsidRPr="003D6927">
        <w:rPr>
          <w:rFonts w:ascii="Times New Roman" w:eastAsia="Times New Roman" w:hAnsi="Times New Roman" w:cs="Times New Roman"/>
          <w:color w:val="000000"/>
          <w:kern w:val="2"/>
          <w:sz w:val="24"/>
          <w:lang w:val="fr-FR" w:eastAsia="fr-FR"/>
        </w:rPr>
        <w:t xml:space="preserve"> 2 </w:t>
      </w:r>
      <w:proofErr w:type="spellStart"/>
      <w:r w:rsidRPr="003D6927">
        <w:rPr>
          <w:rFonts w:ascii="Times New Roman" w:eastAsia="Times New Roman" w:hAnsi="Times New Roman" w:cs="Times New Roman"/>
          <w:color w:val="000000"/>
          <w:kern w:val="2"/>
          <w:sz w:val="24"/>
          <w:lang w:val="fr-FR" w:eastAsia="fr-FR"/>
        </w:rPr>
        <w:t>боце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за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хлор</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чија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вредност</w:t>
      </w:r>
      <w:proofErr w:type="spellEnd"/>
      <w:r w:rsidRPr="003D6927">
        <w:rPr>
          <w:rFonts w:ascii="Times New Roman" w:eastAsia="Times New Roman" w:hAnsi="Times New Roman" w:cs="Times New Roman"/>
          <w:color w:val="000000"/>
          <w:kern w:val="2"/>
          <w:sz w:val="24"/>
          <w:lang w:val="fr-FR" w:eastAsia="fr-FR"/>
        </w:rPr>
        <w:t xml:space="preserve"> 210.000 </w:t>
      </w:r>
      <w:proofErr w:type="spellStart"/>
      <w:r w:rsidRPr="003D6927">
        <w:rPr>
          <w:rFonts w:ascii="Times New Roman" w:eastAsia="Times New Roman" w:hAnsi="Times New Roman" w:cs="Times New Roman"/>
          <w:color w:val="000000"/>
          <w:kern w:val="2"/>
          <w:sz w:val="24"/>
          <w:lang w:val="fr-FR" w:eastAsia="fr-FR"/>
        </w:rPr>
        <w:t>динара</w:t>
      </w:r>
      <w:proofErr w:type="spellEnd"/>
      <w:r w:rsidRPr="003D6927">
        <w:rPr>
          <w:rFonts w:ascii="Times New Roman" w:eastAsia="Times New Roman" w:hAnsi="Times New Roman" w:cs="Times New Roman"/>
          <w:color w:val="000000"/>
          <w:kern w:val="2"/>
          <w:sz w:val="24"/>
          <w:lang w:val="fr-FR" w:eastAsia="fr-FR"/>
        </w:rPr>
        <w:t>.</w:t>
      </w:r>
    </w:p>
    <w:p w14:paraId="387BA3C2" w14:textId="77777777" w:rsidR="003D6927" w:rsidRPr="003D6927" w:rsidRDefault="003D6927" w:rsidP="003D6927">
      <w:pPr>
        <w:jc w:val="both"/>
        <w:rPr>
          <w:rFonts w:ascii="Times New Roman" w:eastAsia="Times New Roman" w:hAnsi="Times New Roman" w:cs="Times New Roman"/>
          <w:color w:val="000000"/>
          <w:kern w:val="2"/>
          <w:sz w:val="24"/>
          <w:lang w:val="fr-FR" w:eastAsia="fr-FR"/>
        </w:rPr>
      </w:pPr>
      <w:proofErr w:type="spellStart"/>
      <w:r w:rsidRPr="003D6927">
        <w:rPr>
          <w:rFonts w:ascii="Times New Roman" w:eastAsia="Times New Roman" w:hAnsi="Times New Roman" w:cs="Times New Roman"/>
          <w:color w:val="000000"/>
          <w:kern w:val="2"/>
          <w:sz w:val="24"/>
          <w:lang w:val="fr-FR" w:eastAsia="fr-FR"/>
        </w:rPr>
        <w:t>Редовно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се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измирују</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рате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за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новонабављени</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скип</w:t>
      </w:r>
      <w:proofErr w:type="spellEnd"/>
      <w:r w:rsidRPr="003D6927">
        <w:rPr>
          <w:rFonts w:ascii="Times New Roman" w:eastAsia="Times New Roman" w:hAnsi="Times New Roman" w:cs="Times New Roman"/>
          <w:color w:val="000000"/>
          <w:kern w:val="2"/>
          <w:sz w:val="24"/>
          <w:lang w:val="fr-FR" w:eastAsia="fr-FR"/>
        </w:rPr>
        <w:t>.</w:t>
      </w:r>
    </w:p>
    <w:p w14:paraId="6C4A9430" w14:textId="77777777" w:rsidR="003D6927" w:rsidRDefault="003D6927" w:rsidP="003D6927">
      <w:pPr>
        <w:jc w:val="both"/>
        <w:rPr>
          <w:rFonts w:ascii="Times New Roman" w:eastAsia="Times New Roman" w:hAnsi="Times New Roman" w:cs="Times New Roman"/>
          <w:color w:val="000000"/>
          <w:kern w:val="2"/>
          <w:sz w:val="24"/>
          <w:lang w:eastAsia="fr-FR"/>
        </w:rPr>
      </w:pPr>
      <w:proofErr w:type="spellStart"/>
      <w:r w:rsidRPr="003D6927">
        <w:rPr>
          <w:rFonts w:ascii="Times New Roman" w:eastAsia="Times New Roman" w:hAnsi="Times New Roman" w:cs="Times New Roman"/>
          <w:color w:val="000000"/>
          <w:kern w:val="2"/>
          <w:sz w:val="24"/>
          <w:lang w:val="fr-FR" w:eastAsia="fr-FR"/>
        </w:rPr>
        <w:t>Урађена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планско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техничка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документација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за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реконструкцију</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секундарне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водоводне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мреже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са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кућним</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прикључцима</w:t>
      </w:r>
      <w:proofErr w:type="spellEnd"/>
      <w:r w:rsidRPr="003D6927">
        <w:rPr>
          <w:rFonts w:ascii="Times New Roman" w:eastAsia="Times New Roman" w:hAnsi="Times New Roman" w:cs="Times New Roman"/>
          <w:color w:val="000000"/>
          <w:kern w:val="2"/>
          <w:sz w:val="24"/>
          <w:lang w:val="fr-FR" w:eastAsia="fr-FR"/>
        </w:rPr>
        <w:t xml:space="preserve"> у </w:t>
      </w:r>
      <w:proofErr w:type="spellStart"/>
      <w:r w:rsidRPr="003D6927">
        <w:rPr>
          <w:rFonts w:ascii="Times New Roman" w:eastAsia="Times New Roman" w:hAnsi="Times New Roman" w:cs="Times New Roman"/>
          <w:color w:val="000000"/>
          <w:kern w:val="2"/>
          <w:sz w:val="24"/>
          <w:lang w:val="fr-FR" w:eastAsia="fr-FR"/>
        </w:rPr>
        <w:t>улицама</w:t>
      </w:r>
      <w:proofErr w:type="spellEnd"/>
      <w:r w:rsidRPr="003D6927">
        <w:rPr>
          <w:rFonts w:ascii="Times New Roman" w:eastAsia="Times New Roman" w:hAnsi="Times New Roman" w:cs="Times New Roman"/>
          <w:color w:val="000000"/>
          <w:kern w:val="2"/>
          <w:sz w:val="24"/>
          <w:lang w:val="fr-FR" w:eastAsia="fr-FR"/>
        </w:rPr>
        <w:t xml:space="preserve">: 11. </w:t>
      </w:r>
      <w:proofErr w:type="spellStart"/>
      <w:r w:rsidRPr="003D6927">
        <w:rPr>
          <w:rFonts w:ascii="Times New Roman" w:eastAsia="Times New Roman" w:hAnsi="Times New Roman" w:cs="Times New Roman"/>
          <w:color w:val="000000"/>
          <w:kern w:val="2"/>
          <w:sz w:val="24"/>
          <w:lang w:val="fr-FR" w:eastAsia="fr-FR"/>
        </w:rPr>
        <w:t>Нова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Носилаца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Албанске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Споменице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Косовских</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јунака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Кнеза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Алексе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Поповића</w:t>
      </w:r>
      <w:proofErr w:type="spellEnd"/>
      <w:r w:rsidRPr="003D6927">
        <w:rPr>
          <w:rFonts w:ascii="Times New Roman" w:eastAsia="Times New Roman" w:hAnsi="Times New Roman" w:cs="Times New Roman"/>
          <w:color w:val="000000"/>
          <w:kern w:val="2"/>
          <w:sz w:val="24"/>
          <w:lang w:val="fr-FR" w:eastAsia="fr-FR"/>
        </w:rPr>
        <w:t xml:space="preserve">, 12. </w:t>
      </w:r>
      <w:proofErr w:type="spellStart"/>
      <w:r w:rsidRPr="003D6927">
        <w:rPr>
          <w:rFonts w:ascii="Times New Roman" w:eastAsia="Times New Roman" w:hAnsi="Times New Roman" w:cs="Times New Roman"/>
          <w:color w:val="000000"/>
          <w:kern w:val="2"/>
          <w:sz w:val="24"/>
          <w:lang w:val="fr-FR" w:eastAsia="fr-FR"/>
        </w:rPr>
        <w:t>Нова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Миће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Зарића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Светозара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Познановића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Николе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Тесле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Милунке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Савић</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дела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Карађорђеве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Милутина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Младеновића</w:t>
      </w:r>
      <w:proofErr w:type="spellEnd"/>
      <w:r w:rsidRPr="003D6927">
        <w:rPr>
          <w:rFonts w:ascii="Times New Roman" w:eastAsia="Times New Roman" w:hAnsi="Times New Roman" w:cs="Times New Roman"/>
          <w:color w:val="000000"/>
          <w:kern w:val="2"/>
          <w:sz w:val="24"/>
          <w:lang w:val="fr-FR" w:eastAsia="fr-FR"/>
        </w:rPr>
        <w:t xml:space="preserve"> и </w:t>
      </w:r>
      <w:proofErr w:type="spellStart"/>
      <w:r w:rsidRPr="003D6927">
        <w:rPr>
          <w:rFonts w:ascii="Times New Roman" w:eastAsia="Times New Roman" w:hAnsi="Times New Roman" w:cs="Times New Roman"/>
          <w:color w:val="000000"/>
          <w:kern w:val="2"/>
          <w:sz w:val="24"/>
          <w:lang w:val="fr-FR" w:eastAsia="fr-FR"/>
        </w:rPr>
        <w:t>Доситеја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Обрадовића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Извршено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плаћање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израде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пројектно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техничке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документације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за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део</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улица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за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које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Пројекат</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завршен</w:t>
      </w:r>
      <w:proofErr w:type="spellEnd"/>
      <w:r w:rsidRPr="003D6927">
        <w:rPr>
          <w:rFonts w:ascii="Times New Roman" w:eastAsia="Times New Roman" w:hAnsi="Times New Roman" w:cs="Times New Roman"/>
          <w:color w:val="000000"/>
          <w:kern w:val="2"/>
          <w:sz w:val="24"/>
          <w:lang w:val="fr-FR" w:eastAsia="fr-FR"/>
        </w:rPr>
        <w:t xml:space="preserve"> у </w:t>
      </w:r>
      <w:proofErr w:type="spellStart"/>
      <w:r w:rsidRPr="003D6927">
        <w:rPr>
          <w:rFonts w:ascii="Times New Roman" w:eastAsia="Times New Roman" w:hAnsi="Times New Roman" w:cs="Times New Roman"/>
          <w:color w:val="000000"/>
          <w:kern w:val="2"/>
          <w:sz w:val="24"/>
          <w:lang w:val="fr-FR" w:eastAsia="fr-FR"/>
        </w:rPr>
        <w:t>децембру</w:t>
      </w:r>
      <w:proofErr w:type="spellEnd"/>
      <w:r w:rsidRPr="003D6927">
        <w:rPr>
          <w:rFonts w:ascii="Times New Roman" w:eastAsia="Times New Roman" w:hAnsi="Times New Roman" w:cs="Times New Roman"/>
          <w:color w:val="000000"/>
          <w:kern w:val="2"/>
          <w:sz w:val="24"/>
          <w:lang w:val="fr-FR" w:eastAsia="fr-FR"/>
        </w:rPr>
        <w:t xml:space="preserve"> 2024. </w:t>
      </w:r>
      <w:proofErr w:type="spellStart"/>
      <w:proofErr w:type="gramStart"/>
      <w:r w:rsidRPr="003D6927">
        <w:rPr>
          <w:rFonts w:ascii="Times New Roman" w:eastAsia="Times New Roman" w:hAnsi="Times New Roman" w:cs="Times New Roman"/>
          <w:color w:val="000000"/>
          <w:kern w:val="2"/>
          <w:sz w:val="24"/>
          <w:lang w:val="fr-FR" w:eastAsia="fr-FR"/>
        </w:rPr>
        <w:t>године</w:t>
      </w:r>
      <w:proofErr w:type="spellEnd"/>
      <w:proofErr w:type="gramEnd"/>
      <w:r w:rsidRPr="003D6927">
        <w:rPr>
          <w:rFonts w:ascii="Times New Roman" w:eastAsia="Times New Roman" w:hAnsi="Times New Roman" w:cs="Times New Roman"/>
          <w:color w:val="000000"/>
          <w:kern w:val="2"/>
          <w:sz w:val="24"/>
          <w:lang w:val="fr-FR" w:eastAsia="fr-FR"/>
        </w:rPr>
        <w:t xml:space="preserve"> у </w:t>
      </w:r>
      <w:proofErr w:type="spellStart"/>
      <w:r w:rsidRPr="003D6927">
        <w:rPr>
          <w:rFonts w:ascii="Times New Roman" w:eastAsia="Times New Roman" w:hAnsi="Times New Roman" w:cs="Times New Roman"/>
          <w:color w:val="000000"/>
          <w:kern w:val="2"/>
          <w:sz w:val="24"/>
          <w:lang w:val="fr-FR" w:eastAsia="fr-FR"/>
        </w:rPr>
        <w:t>износу</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од</w:t>
      </w:r>
      <w:proofErr w:type="spellEnd"/>
      <w:r w:rsidRPr="003D6927">
        <w:rPr>
          <w:rFonts w:ascii="Times New Roman" w:eastAsia="Times New Roman" w:hAnsi="Times New Roman" w:cs="Times New Roman"/>
          <w:color w:val="000000"/>
          <w:kern w:val="2"/>
          <w:sz w:val="24"/>
          <w:lang w:val="fr-FR" w:eastAsia="fr-FR"/>
        </w:rPr>
        <w:t xml:space="preserve"> 770.000 </w:t>
      </w:r>
      <w:proofErr w:type="spellStart"/>
      <w:r w:rsidRPr="003D6927">
        <w:rPr>
          <w:rFonts w:ascii="Times New Roman" w:eastAsia="Times New Roman" w:hAnsi="Times New Roman" w:cs="Times New Roman"/>
          <w:color w:val="000000"/>
          <w:kern w:val="2"/>
          <w:sz w:val="24"/>
          <w:lang w:val="fr-FR" w:eastAsia="fr-FR"/>
        </w:rPr>
        <w:t>динара</w:t>
      </w:r>
      <w:proofErr w:type="spellEnd"/>
      <w:r w:rsidRPr="003D6927">
        <w:rPr>
          <w:rFonts w:ascii="Times New Roman" w:eastAsia="Times New Roman" w:hAnsi="Times New Roman" w:cs="Times New Roman"/>
          <w:color w:val="000000"/>
          <w:kern w:val="2"/>
          <w:sz w:val="24"/>
          <w:lang w:val="fr-FR" w:eastAsia="fr-FR"/>
        </w:rPr>
        <w:t xml:space="preserve">. У </w:t>
      </w:r>
      <w:proofErr w:type="spellStart"/>
      <w:r w:rsidRPr="003D6927">
        <w:rPr>
          <w:rFonts w:ascii="Times New Roman" w:eastAsia="Times New Roman" w:hAnsi="Times New Roman" w:cs="Times New Roman"/>
          <w:color w:val="000000"/>
          <w:kern w:val="2"/>
          <w:sz w:val="24"/>
          <w:lang w:val="fr-FR" w:eastAsia="fr-FR"/>
        </w:rPr>
        <w:t>првом</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кварталу</w:t>
      </w:r>
      <w:proofErr w:type="spellEnd"/>
      <w:r w:rsidRPr="003D6927">
        <w:rPr>
          <w:rFonts w:ascii="Times New Roman" w:eastAsia="Times New Roman" w:hAnsi="Times New Roman" w:cs="Times New Roman"/>
          <w:color w:val="000000"/>
          <w:kern w:val="2"/>
          <w:sz w:val="24"/>
          <w:lang w:val="fr-FR" w:eastAsia="fr-FR"/>
        </w:rPr>
        <w:t xml:space="preserve"> 2025. </w:t>
      </w:r>
      <w:proofErr w:type="spellStart"/>
      <w:proofErr w:type="gramStart"/>
      <w:r w:rsidRPr="003D6927">
        <w:rPr>
          <w:rFonts w:ascii="Times New Roman" w:eastAsia="Times New Roman" w:hAnsi="Times New Roman" w:cs="Times New Roman"/>
          <w:color w:val="000000"/>
          <w:kern w:val="2"/>
          <w:sz w:val="24"/>
          <w:lang w:val="fr-FR" w:eastAsia="fr-FR"/>
        </w:rPr>
        <w:t>године</w:t>
      </w:r>
      <w:proofErr w:type="spellEnd"/>
      <w:proofErr w:type="gram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завршена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израда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Пројектне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документације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чија</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је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вредност</w:t>
      </w:r>
      <w:proofErr w:type="spellEnd"/>
      <w:r w:rsidRPr="003D6927">
        <w:rPr>
          <w:rFonts w:ascii="Times New Roman" w:eastAsia="Times New Roman" w:hAnsi="Times New Roman" w:cs="Times New Roman"/>
          <w:color w:val="000000"/>
          <w:kern w:val="2"/>
          <w:sz w:val="24"/>
          <w:lang w:val="fr-FR" w:eastAsia="fr-FR"/>
        </w:rPr>
        <w:t xml:space="preserve"> 990.000 </w:t>
      </w:r>
      <w:proofErr w:type="spellStart"/>
      <w:r w:rsidRPr="003D6927">
        <w:rPr>
          <w:rFonts w:ascii="Times New Roman" w:eastAsia="Times New Roman" w:hAnsi="Times New Roman" w:cs="Times New Roman"/>
          <w:color w:val="000000"/>
          <w:kern w:val="2"/>
          <w:sz w:val="24"/>
          <w:lang w:val="fr-FR" w:eastAsia="fr-FR"/>
        </w:rPr>
        <w:t>динара</w:t>
      </w:r>
      <w:proofErr w:type="spellEnd"/>
      <w:r w:rsidRPr="003D6927">
        <w:rPr>
          <w:rFonts w:ascii="Times New Roman" w:eastAsia="Times New Roman" w:hAnsi="Times New Roman" w:cs="Times New Roman"/>
          <w:color w:val="000000"/>
          <w:kern w:val="2"/>
          <w:sz w:val="24"/>
          <w:lang w:val="fr-FR" w:eastAsia="fr-FR"/>
        </w:rPr>
        <w:t xml:space="preserve"> и </w:t>
      </w:r>
      <w:proofErr w:type="spellStart"/>
      <w:r w:rsidRPr="003D6927">
        <w:rPr>
          <w:rFonts w:ascii="Times New Roman" w:eastAsia="Times New Roman" w:hAnsi="Times New Roman" w:cs="Times New Roman"/>
          <w:color w:val="000000"/>
          <w:kern w:val="2"/>
          <w:sz w:val="24"/>
          <w:lang w:val="fr-FR" w:eastAsia="fr-FR"/>
        </w:rPr>
        <w:t>чије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плаћање</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следи</w:t>
      </w:r>
      <w:proofErr w:type="spellEnd"/>
      <w:r w:rsidRPr="003D6927">
        <w:rPr>
          <w:rFonts w:ascii="Times New Roman" w:eastAsia="Times New Roman" w:hAnsi="Times New Roman" w:cs="Times New Roman"/>
          <w:color w:val="000000"/>
          <w:kern w:val="2"/>
          <w:sz w:val="24"/>
          <w:lang w:val="fr-FR" w:eastAsia="fr-FR"/>
        </w:rPr>
        <w:t xml:space="preserve"> у </w:t>
      </w:r>
      <w:proofErr w:type="spellStart"/>
      <w:r w:rsidRPr="003D6927">
        <w:rPr>
          <w:rFonts w:ascii="Times New Roman" w:eastAsia="Times New Roman" w:hAnsi="Times New Roman" w:cs="Times New Roman"/>
          <w:color w:val="000000"/>
          <w:kern w:val="2"/>
          <w:sz w:val="24"/>
          <w:lang w:val="fr-FR" w:eastAsia="fr-FR"/>
        </w:rPr>
        <w:t>другом</w:t>
      </w:r>
      <w:proofErr w:type="spellEnd"/>
      <w:r w:rsidRPr="003D6927">
        <w:rPr>
          <w:rFonts w:ascii="Times New Roman" w:eastAsia="Times New Roman" w:hAnsi="Times New Roman" w:cs="Times New Roman"/>
          <w:color w:val="000000"/>
          <w:kern w:val="2"/>
          <w:sz w:val="24"/>
          <w:lang w:val="fr-FR" w:eastAsia="fr-FR"/>
        </w:rPr>
        <w:t xml:space="preserve"> </w:t>
      </w:r>
      <w:proofErr w:type="spellStart"/>
      <w:r w:rsidRPr="003D6927">
        <w:rPr>
          <w:rFonts w:ascii="Times New Roman" w:eastAsia="Times New Roman" w:hAnsi="Times New Roman" w:cs="Times New Roman"/>
          <w:color w:val="000000"/>
          <w:kern w:val="2"/>
          <w:sz w:val="24"/>
          <w:lang w:val="fr-FR" w:eastAsia="fr-FR"/>
        </w:rPr>
        <w:t>кварталу</w:t>
      </w:r>
      <w:proofErr w:type="spellEnd"/>
      <w:r w:rsidRPr="003D6927">
        <w:rPr>
          <w:rFonts w:ascii="Times New Roman" w:eastAsia="Times New Roman" w:hAnsi="Times New Roman" w:cs="Times New Roman"/>
          <w:color w:val="000000"/>
          <w:kern w:val="2"/>
          <w:sz w:val="24"/>
          <w:lang w:val="fr-FR" w:eastAsia="fr-FR"/>
        </w:rPr>
        <w:t>.</w:t>
      </w:r>
    </w:p>
    <w:p w14:paraId="170390BE" w14:textId="0423DA5F" w:rsidR="00403F03" w:rsidRPr="003E66BD" w:rsidRDefault="00403F03" w:rsidP="003D6927">
      <w:pPr>
        <w:jc w:val="both"/>
        <w:rPr>
          <w:rFonts w:ascii="Times New Roman" w:hAnsi="Times New Roman" w:cs="Times New Roman"/>
          <w:b/>
          <w:bCs/>
          <w:sz w:val="24"/>
          <w:szCs w:val="24"/>
        </w:rPr>
      </w:pPr>
      <w:r w:rsidRPr="003E66BD">
        <w:rPr>
          <w:rFonts w:ascii="Times New Roman" w:hAnsi="Times New Roman" w:cs="Times New Roman"/>
          <w:b/>
          <w:bCs/>
          <w:sz w:val="24"/>
          <w:szCs w:val="24"/>
        </w:rPr>
        <w:t>11. ПОТРАЖИВАЊА, ОБАВЕЗЕ И СУДСКИ СПОРОВИ</w:t>
      </w:r>
    </w:p>
    <w:p w14:paraId="19FAC920" w14:textId="0EAD33A7" w:rsidR="003D6927" w:rsidRPr="003D6927" w:rsidRDefault="003D6927" w:rsidP="003D6927">
      <w:pPr>
        <w:rPr>
          <w:rFonts w:ascii="Times New Roman" w:hAnsi="Times New Roman" w:cs="Times New Roman"/>
          <w:sz w:val="24"/>
          <w:szCs w:val="24"/>
        </w:rPr>
      </w:pPr>
      <w:r w:rsidRPr="003D6927">
        <w:rPr>
          <w:rFonts w:ascii="Times New Roman" w:hAnsi="Times New Roman" w:cs="Times New Roman"/>
          <w:sz w:val="24"/>
          <w:szCs w:val="24"/>
        </w:rPr>
        <w:t>Укупан износ потраживања на дан 31.03.2025. године из</w:t>
      </w:r>
      <w:r>
        <w:rPr>
          <w:rFonts w:ascii="Times New Roman" w:hAnsi="Times New Roman" w:cs="Times New Roman"/>
          <w:sz w:val="24"/>
          <w:szCs w:val="24"/>
        </w:rPr>
        <w:t xml:space="preserve">носи 49.680.059 динара а укупне </w:t>
      </w:r>
      <w:r w:rsidRPr="003D6927">
        <w:rPr>
          <w:rFonts w:ascii="Times New Roman" w:hAnsi="Times New Roman" w:cs="Times New Roman"/>
          <w:sz w:val="24"/>
          <w:szCs w:val="24"/>
        </w:rPr>
        <w:t>обавезе износе 12.265.508 динара.</w:t>
      </w:r>
    </w:p>
    <w:p w14:paraId="3CF1B2B1" w14:textId="4502A2F9" w:rsidR="002D246C" w:rsidRDefault="003D6927" w:rsidP="003D6927">
      <w:pPr>
        <w:rPr>
          <w:rFonts w:ascii="Times New Roman" w:hAnsi="Times New Roman" w:cs="Times New Roman"/>
          <w:b/>
          <w:sz w:val="24"/>
          <w:szCs w:val="24"/>
        </w:rPr>
      </w:pPr>
      <w:r w:rsidRPr="003D6927">
        <w:rPr>
          <w:rFonts w:ascii="Times New Roman" w:hAnsi="Times New Roman" w:cs="Times New Roman"/>
          <w:sz w:val="24"/>
          <w:szCs w:val="24"/>
        </w:rPr>
        <w:t>Предузеће је имало један судски спор где је предузеће страна која тужи добављача који је примио аванс а није испоручио уговорене контејнере. Вредност спора је 420.000 динара. Спор није окончан.</w:t>
      </w:r>
    </w:p>
    <w:p w14:paraId="1F611335" w14:textId="77777777" w:rsidR="002D246C" w:rsidRDefault="002D246C" w:rsidP="00563C56">
      <w:pPr>
        <w:jc w:val="center"/>
        <w:rPr>
          <w:rFonts w:ascii="Times New Roman" w:hAnsi="Times New Roman" w:cs="Times New Roman"/>
          <w:b/>
          <w:sz w:val="24"/>
          <w:szCs w:val="24"/>
        </w:rPr>
      </w:pPr>
    </w:p>
    <w:p w14:paraId="758AD195" w14:textId="77777777" w:rsidR="00403F03" w:rsidRPr="00F57659" w:rsidRDefault="00403F03" w:rsidP="00563C56">
      <w:pPr>
        <w:jc w:val="center"/>
        <w:rPr>
          <w:rFonts w:ascii="Times New Roman" w:hAnsi="Times New Roman" w:cs="Times New Roman"/>
          <w:b/>
          <w:sz w:val="24"/>
          <w:szCs w:val="24"/>
        </w:rPr>
      </w:pPr>
      <w:r w:rsidRPr="00F57659">
        <w:rPr>
          <w:rFonts w:ascii="Times New Roman" w:hAnsi="Times New Roman" w:cs="Times New Roman"/>
          <w:b/>
          <w:sz w:val="24"/>
          <w:szCs w:val="24"/>
          <w:lang w:val="sr-Latn-RS"/>
        </w:rPr>
        <w:t xml:space="preserve">IV </w:t>
      </w:r>
      <w:r w:rsidRPr="00F57659">
        <w:rPr>
          <w:rFonts w:ascii="Times New Roman" w:hAnsi="Times New Roman" w:cs="Times New Roman"/>
          <w:b/>
          <w:sz w:val="24"/>
          <w:szCs w:val="24"/>
        </w:rPr>
        <w:t>ЗАКЉУЧНА РАЗМАТРАЊА И НАПОМЕНЕ</w:t>
      </w:r>
    </w:p>
    <w:p w14:paraId="247F2229" w14:textId="15B7D8EE" w:rsidR="007630E2" w:rsidRPr="007630E2" w:rsidRDefault="007630E2" w:rsidP="00AD2FE8">
      <w:pPr>
        <w:suppressAutoHyphens/>
        <w:spacing w:after="0" w:line="240" w:lineRule="auto"/>
        <w:jc w:val="both"/>
        <w:rPr>
          <w:rFonts w:ascii="Times New Roman" w:eastAsia="Times New Roman" w:hAnsi="Times New Roman" w:cs="Times New Roman"/>
          <w:kern w:val="2"/>
          <w:sz w:val="24"/>
          <w:szCs w:val="24"/>
          <w:lang w:val="en-US" w:eastAsia="ar-SA"/>
        </w:rPr>
      </w:pPr>
    </w:p>
    <w:p w14:paraId="4C9AF31C" w14:textId="77777777" w:rsidR="003D6927" w:rsidRPr="003D6927" w:rsidRDefault="003D6927" w:rsidP="003D6927">
      <w:pPr>
        <w:rPr>
          <w:rFonts w:ascii="Times New Roman" w:hAnsi="Times New Roman" w:cs="Times New Roman"/>
          <w:iCs/>
          <w:sz w:val="24"/>
          <w:szCs w:val="24"/>
          <w:lang w:val="sr-Latn-RS"/>
        </w:rPr>
      </w:pPr>
      <w:r w:rsidRPr="003D6927">
        <w:rPr>
          <w:rFonts w:ascii="Times New Roman" w:hAnsi="Times New Roman" w:cs="Times New Roman"/>
          <w:iCs/>
          <w:sz w:val="24"/>
          <w:szCs w:val="24"/>
          <w:lang w:val="sr-Latn-RS"/>
        </w:rPr>
        <w:t>Посматрани период карактеришу појачане активности на наплати потраживања. Сачињена је листа грађана којима су достављене опомене за искључење воде као и опомене пред утужење. Већи део њих је извршио плаћање или склопио споразум о отплати дуга на рате. За оне који се нису одазвали нашим упозорењима следиће утужење и искључење.</w:t>
      </w:r>
    </w:p>
    <w:p w14:paraId="6F6D5CAD" w14:textId="77777777" w:rsidR="003D6927" w:rsidRPr="003D6927" w:rsidRDefault="003D6927" w:rsidP="003D6927">
      <w:pPr>
        <w:rPr>
          <w:rFonts w:ascii="Times New Roman" w:hAnsi="Times New Roman" w:cs="Times New Roman"/>
          <w:iCs/>
          <w:sz w:val="24"/>
          <w:szCs w:val="24"/>
          <w:lang w:val="sr-Latn-RS"/>
        </w:rPr>
      </w:pPr>
      <w:r w:rsidRPr="003D6927">
        <w:rPr>
          <w:rFonts w:ascii="Times New Roman" w:hAnsi="Times New Roman" w:cs="Times New Roman"/>
          <w:iCs/>
          <w:sz w:val="24"/>
          <w:szCs w:val="24"/>
          <w:lang w:val="sr-Latn-RS"/>
        </w:rPr>
        <w:t>Интензивно се радило на решавању проблема превоза отпада који је депонован у Тубићима на депонију „Пијучка чесма“ као и на поправци камиона аутосмећара.</w:t>
      </w:r>
    </w:p>
    <w:p w14:paraId="5C803157" w14:textId="51893B14" w:rsidR="002D246C" w:rsidRDefault="003D6927" w:rsidP="003D6927">
      <w:pPr>
        <w:rPr>
          <w:rFonts w:ascii="Times New Roman" w:hAnsi="Times New Roman" w:cs="Times New Roman"/>
          <w:iCs/>
          <w:sz w:val="24"/>
          <w:szCs w:val="24"/>
        </w:rPr>
      </w:pPr>
      <w:r w:rsidRPr="003D6927">
        <w:rPr>
          <w:rFonts w:ascii="Times New Roman" w:hAnsi="Times New Roman" w:cs="Times New Roman"/>
          <w:iCs/>
          <w:sz w:val="24"/>
          <w:szCs w:val="24"/>
          <w:lang w:val="sr-Latn-RS"/>
        </w:rPr>
        <w:t>Покренута је процедура за продужење водне дозволе са изворишта „Таорска врела”.</w:t>
      </w:r>
      <w:r w:rsidR="002D246C">
        <w:rPr>
          <w:rFonts w:ascii="Times New Roman" w:hAnsi="Times New Roman" w:cs="Times New Roman"/>
          <w:iCs/>
          <w:sz w:val="24"/>
          <w:szCs w:val="24"/>
        </w:rPr>
        <w:br w:type="page"/>
      </w:r>
    </w:p>
    <w:p w14:paraId="4A9A7AFD" w14:textId="375FEE0B" w:rsidR="004B6DD4" w:rsidRPr="00644458" w:rsidRDefault="00C03FD9" w:rsidP="00034561">
      <w:pPr>
        <w:rPr>
          <w:rFonts w:ascii="Times New Roman" w:hAnsi="Times New Roman" w:cs="Times New Roman"/>
          <w:b/>
          <w:i/>
          <w:sz w:val="24"/>
          <w:szCs w:val="24"/>
          <w:u w:val="single"/>
        </w:rPr>
      </w:pPr>
      <w:r w:rsidRPr="00644458">
        <w:rPr>
          <w:rFonts w:ascii="Times New Roman" w:hAnsi="Times New Roman" w:cs="Times New Roman"/>
          <w:b/>
          <w:i/>
          <w:sz w:val="24"/>
          <w:szCs w:val="24"/>
          <w:u w:val="single"/>
        </w:rPr>
        <w:lastRenderedPageBreak/>
        <w:t xml:space="preserve">2. </w:t>
      </w:r>
      <w:r w:rsidR="00644458" w:rsidRPr="00644458">
        <w:rPr>
          <w:rFonts w:ascii="Times New Roman" w:hAnsi="Times New Roman" w:cs="Times New Roman"/>
          <w:b/>
          <w:i/>
          <w:sz w:val="24"/>
          <w:szCs w:val="24"/>
          <w:u w:val="single"/>
        </w:rPr>
        <w:t>НАЗИВ ПРЕДУЗЕЋА</w:t>
      </w:r>
      <w:r w:rsidR="004B6DD4" w:rsidRPr="00644458">
        <w:rPr>
          <w:rFonts w:ascii="Times New Roman" w:hAnsi="Times New Roman" w:cs="Times New Roman"/>
          <w:b/>
          <w:i/>
          <w:sz w:val="24"/>
          <w:szCs w:val="24"/>
          <w:u w:val="single"/>
        </w:rPr>
        <w:t>:</w:t>
      </w:r>
      <w:r w:rsidR="00644458" w:rsidRPr="00644458">
        <w:rPr>
          <w:rFonts w:ascii="Times New Roman" w:hAnsi="Times New Roman" w:cs="Times New Roman"/>
          <w:b/>
          <w:i/>
          <w:sz w:val="24"/>
          <w:szCs w:val="24"/>
          <w:u w:val="single"/>
        </w:rPr>
        <w:t xml:space="preserve"> </w:t>
      </w:r>
      <w:r w:rsidR="000B42E1" w:rsidRPr="00644458">
        <w:rPr>
          <w:rFonts w:ascii="Times New Roman" w:hAnsi="Times New Roman" w:cs="Times New Roman"/>
          <w:b/>
          <w:i/>
          <w:sz w:val="24"/>
          <w:szCs w:val="24"/>
          <w:u w:val="single"/>
        </w:rPr>
        <w:t>ЈАВНО КОМУНАЛНО ПРЕДУЗЕЋЕ „ГРАДСКА ТОПЛАНА“ КОСЈЕРИЋ</w:t>
      </w:r>
    </w:p>
    <w:p w14:paraId="76FD56A5" w14:textId="77777777" w:rsidR="00563C56" w:rsidRPr="00563C56" w:rsidRDefault="00563C56" w:rsidP="00563C56">
      <w:pPr>
        <w:jc w:val="both"/>
        <w:rPr>
          <w:rFonts w:ascii="Times New Roman" w:hAnsi="Times New Roman" w:cs="Times New Roman"/>
          <w:sz w:val="24"/>
          <w:szCs w:val="24"/>
        </w:rPr>
      </w:pPr>
    </w:p>
    <w:p w14:paraId="64D18BD6" w14:textId="77777777" w:rsidR="00BC5D3A" w:rsidRPr="00BC5D3A" w:rsidRDefault="00BC5D3A" w:rsidP="00BC5D3A">
      <w:pPr>
        <w:spacing w:after="120" w:line="276" w:lineRule="auto"/>
        <w:rPr>
          <w:rFonts w:ascii="Times New Roman" w:eastAsia="Calibri" w:hAnsi="Times New Roman" w:cs="Times New Roman"/>
          <w:b/>
          <w:bCs/>
          <w:sz w:val="24"/>
          <w:szCs w:val="24"/>
          <w:lang w:val="ru-RU"/>
        </w:rPr>
      </w:pPr>
      <w:r w:rsidRPr="00BC5D3A">
        <w:rPr>
          <w:rFonts w:ascii="Times New Roman" w:eastAsia="Calibri" w:hAnsi="Times New Roman" w:cs="Times New Roman"/>
          <w:b/>
          <w:bCs/>
          <w:sz w:val="24"/>
          <w:szCs w:val="24"/>
          <w:lang w:val="en-US"/>
        </w:rPr>
        <w:t>I</w:t>
      </w:r>
      <w:r w:rsidRPr="00BC5D3A">
        <w:rPr>
          <w:rFonts w:ascii="Times New Roman" w:eastAsia="Calibri" w:hAnsi="Times New Roman" w:cs="Times New Roman"/>
          <w:b/>
          <w:bCs/>
          <w:sz w:val="24"/>
          <w:szCs w:val="24"/>
          <w:lang w:val="ru-RU"/>
        </w:rPr>
        <w:t xml:space="preserve"> ОСНОВНИ СТАТУСНИ ПОДАЦИ</w:t>
      </w:r>
    </w:p>
    <w:p w14:paraId="55EE8076" w14:textId="77777777" w:rsidR="00BC5D3A" w:rsidRPr="00BC5D3A" w:rsidRDefault="00BC5D3A" w:rsidP="00BC5D3A">
      <w:pPr>
        <w:spacing w:after="120" w:line="276" w:lineRule="auto"/>
        <w:rPr>
          <w:rFonts w:ascii="Times New Roman" w:eastAsia="Calibri" w:hAnsi="Times New Roman" w:cs="Times New Roman"/>
          <w:sz w:val="24"/>
          <w:szCs w:val="24"/>
          <w:lang w:val="ru-RU"/>
        </w:rPr>
      </w:pPr>
    </w:p>
    <w:p w14:paraId="39C3020A"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Пословно име:</w:t>
      </w:r>
      <w:r w:rsidRPr="00BC5D3A">
        <w:rPr>
          <w:rFonts w:ascii="Times New Roman" w:eastAsia="Calibri" w:hAnsi="Times New Roman" w:cs="Times New Roman"/>
          <w:sz w:val="24"/>
          <w:szCs w:val="24"/>
          <w:lang w:val="ru-RU"/>
        </w:rPr>
        <w:t xml:space="preserve"> Јавно комунално предузеће </w:t>
      </w:r>
      <w:r w:rsidRPr="00BC5D3A">
        <w:rPr>
          <w:rFonts w:ascii="Times New Roman" w:eastAsia="Calibri" w:hAnsi="Times New Roman" w:cs="Times New Roman"/>
          <w:iCs/>
          <w:sz w:val="24"/>
          <w:szCs w:val="24"/>
          <w:lang w:val="sr-Latn-RS"/>
        </w:rPr>
        <w:t>„</w:t>
      </w:r>
      <w:r w:rsidRPr="00BC5D3A">
        <w:rPr>
          <w:rFonts w:ascii="Times New Roman" w:eastAsia="Calibri" w:hAnsi="Times New Roman" w:cs="Times New Roman"/>
          <w:iCs/>
          <w:sz w:val="24"/>
          <w:szCs w:val="24"/>
          <w:lang w:val="ru-RU"/>
        </w:rPr>
        <w:t>Градска топлана</w:t>
      </w:r>
      <w:r w:rsidRPr="00BC5D3A">
        <w:rPr>
          <w:rFonts w:ascii="Times New Roman" w:eastAsia="Calibri" w:hAnsi="Times New Roman" w:cs="Times New Roman"/>
          <w:iCs/>
          <w:sz w:val="24"/>
          <w:szCs w:val="24"/>
          <w:lang w:val="sr-Latn-RS"/>
        </w:rPr>
        <w:t>“</w:t>
      </w:r>
      <w:r w:rsidRPr="00BC5D3A">
        <w:rPr>
          <w:rFonts w:ascii="Times New Roman" w:eastAsia="Calibri" w:hAnsi="Times New Roman" w:cs="Times New Roman"/>
          <w:iCs/>
          <w:sz w:val="24"/>
          <w:szCs w:val="24"/>
          <w:lang w:val="ru-RU"/>
        </w:rPr>
        <w:t xml:space="preserve"> Косјерић</w:t>
      </w:r>
    </w:p>
    <w:p w14:paraId="093204F0"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Седиште:</w:t>
      </w:r>
      <w:r w:rsidRPr="00BC5D3A">
        <w:rPr>
          <w:rFonts w:ascii="Times New Roman" w:eastAsia="Calibri" w:hAnsi="Times New Roman" w:cs="Times New Roman"/>
          <w:sz w:val="24"/>
          <w:szCs w:val="24"/>
          <w:lang w:val="ru-RU"/>
        </w:rPr>
        <w:t xml:space="preserve"> Косјерић, Олге Грбић 5/</w:t>
      </w:r>
      <w:r w:rsidRPr="00BC5D3A">
        <w:rPr>
          <w:rFonts w:ascii="Times New Roman" w:eastAsia="Calibri" w:hAnsi="Times New Roman" w:cs="Times New Roman"/>
          <w:sz w:val="24"/>
          <w:szCs w:val="24"/>
          <w:lang w:val="en-US"/>
        </w:rPr>
        <w:t>II</w:t>
      </w:r>
    </w:p>
    <w:p w14:paraId="5EF433B7"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Претежна делатност:</w:t>
      </w:r>
      <w:r w:rsidRPr="00BC5D3A">
        <w:rPr>
          <w:rFonts w:ascii="Times New Roman" w:eastAsia="Calibri" w:hAnsi="Times New Roman" w:cs="Times New Roman"/>
          <w:sz w:val="24"/>
          <w:szCs w:val="24"/>
          <w:lang w:val="ru-RU"/>
        </w:rPr>
        <w:t xml:space="preserve"> 3530 Производња паре и климатизација</w:t>
      </w:r>
    </w:p>
    <w:p w14:paraId="5970ED16"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Матични број:</w:t>
      </w:r>
      <w:r w:rsidRPr="00BC5D3A">
        <w:rPr>
          <w:rFonts w:ascii="Times New Roman" w:eastAsia="Calibri" w:hAnsi="Times New Roman" w:cs="Times New Roman"/>
          <w:sz w:val="24"/>
          <w:szCs w:val="24"/>
          <w:lang w:val="ru-RU"/>
        </w:rPr>
        <w:t>17496255</w:t>
      </w:r>
    </w:p>
    <w:p w14:paraId="5C445DA0" w14:textId="77777777" w:rsidR="00BC5D3A" w:rsidRPr="00BC5D3A" w:rsidRDefault="00BC5D3A" w:rsidP="00BC5D3A">
      <w:pPr>
        <w:spacing w:after="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ПИБ:</w:t>
      </w:r>
      <w:r w:rsidRPr="00BC5D3A">
        <w:rPr>
          <w:rFonts w:ascii="Times New Roman" w:eastAsia="Calibri" w:hAnsi="Times New Roman" w:cs="Times New Roman"/>
          <w:sz w:val="24"/>
          <w:szCs w:val="24"/>
          <w:lang w:val="ru-RU"/>
        </w:rPr>
        <w:t>102838788</w:t>
      </w:r>
    </w:p>
    <w:p w14:paraId="45C8ADE6" w14:textId="77777777" w:rsidR="00BC5D3A" w:rsidRPr="00BC5D3A" w:rsidRDefault="00BC5D3A" w:rsidP="00BC5D3A">
      <w:pPr>
        <w:spacing w:after="120" w:line="276" w:lineRule="auto"/>
        <w:rPr>
          <w:rFonts w:ascii="Times New Roman" w:eastAsia="Calibri" w:hAnsi="Times New Roman" w:cs="Times New Roman"/>
          <w:sz w:val="24"/>
          <w:szCs w:val="24"/>
          <w:lang w:val="ru-RU"/>
        </w:rPr>
      </w:pPr>
      <w:r w:rsidRPr="00BC5D3A">
        <w:rPr>
          <w:rFonts w:ascii="Times New Roman" w:eastAsia="Calibri" w:hAnsi="Times New Roman" w:cs="Times New Roman"/>
          <w:b/>
          <w:sz w:val="24"/>
          <w:szCs w:val="24"/>
          <w:lang w:val="ru-RU"/>
        </w:rPr>
        <w:t>Надлежно министарство:</w:t>
      </w:r>
      <w:r w:rsidRPr="00BC5D3A">
        <w:rPr>
          <w:rFonts w:ascii="Times New Roman" w:eastAsia="Calibri" w:hAnsi="Times New Roman" w:cs="Times New Roman"/>
          <w:sz w:val="24"/>
          <w:szCs w:val="24"/>
          <w:lang w:val="ru-RU"/>
        </w:rPr>
        <w:t xml:space="preserve"> Министарство рударства и енергетике</w:t>
      </w:r>
    </w:p>
    <w:p w14:paraId="3EC4242D" w14:textId="77777777" w:rsidR="00BC5D3A" w:rsidRPr="00BC5D3A" w:rsidRDefault="00BC5D3A" w:rsidP="00BC5D3A">
      <w:pPr>
        <w:spacing w:after="120" w:line="276" w:lineRule="auto"/>
        <w:jc w:val="both"/>
        <w:rPr>
          <w:rFonts w:ascii="Times New Roman" w:eastAsia="Calibri" w:hAnsi="Times New Roman" w:cs="Times New Roman"/>
          <w:sz w:val="24"/>
          <w:szCs w:val="24"/>
          <w:lang w:val="ru-RU"/>
        </w:rPr>
      </w:pPr>
      <w:r w:rsidRPr="00BC5D3A">
        <w:rPr>
          <w:rFonts w:ascii="Times New Roman" w:eastAsia="Calibri" w:hAnsi="Times New Roman" w:cs="Times New Roman"/>
          <w:sz w:val="24"/>
          <w:szCs w:val="24"/>
          <w:lang w:val="ru-RU"/>
        </w:rPr>
        <w:t>Делатности јавног предузећа су:</w:t>
      </w:r>
    </w:p>
    <w:p w14:paraId="05ACA11A" w14:textId="77777777" w:rsidR="00BC5D3A" w:rsidRPr="00BC5D3A" w:rsidRDefault="00BC5D3A" w:rsidP="00BC5D3A">
      <w:pPr>
        <w:numPr>
          <w:ilvl w:val="0"/>
          <w:numId w:val="25"/>
        </w:numPr>
        <w:spacing w:after="120" w:line="276" w:lineRule="auto"/>
        <w:contextualSpacing/>
        <w:jc w:val="both"/>
        <w:rPr>
          <w:rFonts w:ascii="Times New Roman" w:eastAsia="Calibri" w:hAnsi="Times New Roman" w:cs="Times New Roman"/>
          <w:sz w:val="24"/>
          <w:szCs w:val="24"/>
          <w:lang w:val="ru-RU"/>
        </w:rPr>
      </w:pPr>
      <w:r w:rsidRPr="00BC5D3A">
        <w:rPr>
          <w:rFonts w:ascii="Times New Roman" w:eastAsia="Calibri" w:hAnsi="Times New Roman" w:cs="Times New Roman"/>
          <w:sz w:val="24"/>
          <w:szCs w:val="24"/>
          <w:lang w:val="ru-RU"/>
        </w:rPr>
        <w:t>3530 Производња паре и климатизација</w:t>
      </w:r>
    </w:p>
    <w:p w14:paraId="4AAD1240" w14:textId="77777777" w:rsidR="00BC5D3A" w:rsidRPr="00BC5D3A" w:rsidRDefault="00BC5D3A" w:rsidP="00BC5D3A">
      <w:pPr>
        <w:numPr>
          <w:ilvl w:val="0"/>
          <w:numId w:val="25"/>
        </w:numPr>
        <w:spacing w:after="120" w:line="276" w:lineRule="auto"/>
        <w:contextualSpacing/>
        <w:jc w:val="both"/>
        <w:rPr>
          <w:rFonts w:ascii="Times New Roman" w:eastAsia="Calibri" w:hAnsi="Times New Roman" w:cs="Times New Roman"/>
          <w:i/>
          <w:iCs/>
          <w:sz w:val="24"/>
          <w:szCs w:val="24"/>
          <w:lang w:val="ru-RU"/>
        </w:rPr>
      </w:pPr>
      <w:r w:rsidRPr="00BC5D3A">
        <w:rPr>
          <w:rFonts w:ascii="Times New Roman" w:eastAsia="Calibri" w:hAnsi="Times New Roman" w:cs="Times New Roman"/>
          <w:sz w:val="24"/>
          <w:szCs w:val="24"/>
          <w:lang w:val="ru-RU"/>
        </w:rPr>
        <w:t>3522 Дистрибуција гасовитих горива гасоводом</w:t>
      </w:r>
    </w:p>
    <w:p w14:paraId="6CA1F6BE" w14:textId="77777777" w:rsidR="00BC5D3A" w:rsidRPr="00BC5D3A" w:rsidRDefault="00BC5D3A" w:rsidP="00BC5D3A">
      <w:pPr>
        <w:spacing w:after="120" w:line="276" w:lineRule="auto"/>
        <w:jc w:val="both"/>
        <w:rPr>
          <w:rFonts w:ascii="Times New Roman" w:eastAsia="Calibri" w:hAnsi="Times New Roman" w:cs="Times New Roman"/>
          <w:i/>
          <w:iCs/>
          <w:sz w:val="24"/>
          <w:szCs w:val="24"/>
          <w:lang w:val="ru-RU"/>
        </w:rPr>
      </w:pPr>
      <w:r w:rsidRPr="00BC5D3A">
        <w:rPr>
          <w:rFonts w:ascii="Times New Roman" w:eastAsia="Calibri" w:hAnsi="Times New Roman" w:cs="Times New Roman"/>
          <w:sz w:val="24"/>
          <w:szCs w:val="24"/>
          <w:lang w:val="ru-RU"/>
        </w:rPr>
        <w:t xml:space="preserve">Годишњи програм пословања: </w:t>
      </w:r>
    </w:p>
    <w:p w14:paraId="763C646C" w14:textId="77777777" w:rsidR="0066469B" w:rsidRDefault="0066469B" w:rsidP="0066469B">
      <w:pPr>
        <w:spacing w:after="120" w:line="276" w:lineRule="auto"/>
        <w:rPr>
          <w:rFonts w:ascii="Times New Roman" w:eastAsia="Calibri" w:hAnsi="Times New Roman" w:cs="Times New Roman"/>
          <w:iCs/>
          <w:sz w:val="24"/>
          <w:szCs w:val="24"/>
          <w:lang w:val="ru-RU"/>
        </w:rPr>
      </w:pPr>
      <w:r w:rsidRPr="0066469B">
        <w:rPr>
          <w:rFonts w:ascii="Times New Roman" w:eastAsia="Calibri" w:hAnsi="Times New Roman" w:cs="Times New Roman"/>
          <w:iCs/>
          <w:sz w:val="24"/>
          <w:szCs w:val="24"/>
          <w:lang w:val="ru-RU"/>
        </w:rPr>
        <w:t>Годишњи Програм пословања ЈКП „Градска топлана“ Косј</w:t>
      </w:r>
      <w:r>
        <w:rPr>
          <w:rFonts w:ascii="Times New Roman" w:eastAsia="Calibri" w:hAnsi="Times New Roman" w:cs="Times New Roman"/>
          <w:iCs/>
          <w:sz w:val="24"/>
          <w:szCs w:val="24"/>
          <w:lang w:val="ru-RU"/>
        </w:rPr>
        <w:t>ерић за 2025. годину усвојен на</w:t>
      </w:r>
      <w:r w:rsidRPr="0066469B">
        <w:rPr>
          <w:rFonts w:ascii="Times New Roman" w:eastAsia="Calibri" w:hAnsi="Times New Roman" w:cs="Times New Roman"/>
          <w:iCs/>
          <w:sz w:val="24"/>
          <w:szCs w:val="24"/>
          <w:lang w:val="ru-RU"/>
        </w:rPr>
        <w:t>седници Скупштине општине Косјерић одржане дана 23.12.2024. године и заведен под бројем 06-37/2024 од 23.12.2024. године (у наставку: Програм пословања за 2025).</w:t>
      </w:r>
    </w:p>
    <w:p w14:paraId="0497AF47" w14:textId="05E584A4" w:rsidR="00BC5D3A" w:rsidRPr="00BC5D3A" w:rsidRDefault="00BC5D3A" w:rsidP="0066469B">
      <w:pPr>
        <w:spacing w:after="120" w:line="276" w:lineRule="auto"/>
        <w:rPr>
          <w:rFonts w:ascii="Times New Roman" w:eastAsia="Calibri" w:hAnsi="Times New Roman" w:cs="Times New Roman"/>
          <w:b/>
          <w:bCs/>
          <w:sz w:val="24"/>
          <w:szCs w:val="24"/>
          <w:lang w:val="ru-RU"/>
        </w:rPr>
      </w:pPr>
      <w:r w:rsidRPr="00BC5D3A">
        <w:rPr>
          <w:rFonts w:ascii="Times New Roman" w:eastAsia="Calibri" w:hAnsi="Times New Roman" w:cs="Times New Roman"/>
          <w:b/>
          <w:bCs/>
          <w:sz w:val="24"/>
          <w:szCs w:val="24"/>
          <w:lang w:val="en-US"/>
        </w:rPr>
        <w:t>II</w:t>
      </w:r>
      <w:r w:rsidRPr="00BC5D3A">
        <w:rPr>
          <w:rFonts w:ascii="Times New Roman" w:eastAsia="Calibri" w:hAnsi="Times New Roman" w:cs="Times New Roman"/>
          <w:b/>
          <w:bCs/>
          <w:sz w:val="24"/>
          <w:szCs w:val="24"/>
          <w:lang w:val="ru-RU"/>
        </w:rPr>
        <w:t xml:space="preserve"> ОБРАЗЛОЖЕЊЕ ПОСЛОВАЊА</w:t>
      </w:r>
    </w:p>
    <w:p w14:paraId="06DBF701" w14:textId="77777777" w:rsidR="00BC70EF" w:rsidRPr="00BC70EF" w:rsidRDefault="00BC5D3A" w:rsidP="00BC70EF">
      <w:pPr>
        <w:spacing w:after="120" w:line="276" w:lineRule="auto"/>
        <w:jc w:val="both"/>
        <w:rPr>
          <w:rFonts w:ascii="Times New Roman" w:eastAsia="Calibri" w:hAnsi="Times New Roman" w:cs="Times New Roman"/>
          <w:bCs/>
          <w:sz w:val="24"/>
          <w:szCs w:val="24"/>
        </w:rPr>
      </w:pPr>
      <w:r w:rsidRPr="00BC5D3A">
        <w:rPr>
          <w:rFonts w:ascii="Times New Roman" w:eastAsia="Calibri" w:hAnsi="Times New Roman" w:cs="Times New Roman"/>
          <w:bCs/>
          <w:sz w:val="24"/>
          <w:szCs w:val="24"/>
        </w:rPr>
        <w:t xml:space="preserve"> </w:t>
      </w:r>
      <w:r w:rsidR="00BC70EF" w:rsidRPr="00BC70EF">
        <w:rPr>
          <w:rFonts w:ascii="Times New Roman" w:eastAsia="Calibri" w:hAnsi="Times New Roman" w:cs="Times New Roman"/>
          <w:bCs/>
          <w:sz w:val="24"/>
          <w:szCs w:val="24"/>
        </w:rPr>
        <w:t xml:space="preserve">У периоду од 01.01. – 31.03.2025. године је у потпуности испуњена обавеза производње, дистрибуције и снабдевања свих купаца топлотном енергијом. </w:t>
      </w:r>
    </w:p>
    <w:p w14:paraId="3F9F9BE2" w14:textId="77777777" w:rsidR="00BC70EF" w:rsidRPr="00BC70EF" w:rsidRDefault="00BC70EF" w:rsidP="00BC70EF">
      <w:pPr>
        <w:spacing w:after="120" w:line="276" w:lineRule="auto"/>
        <w:jc w:val="both"/>
        <w:rPr>
          <w:rFonts w:ascii="Times New Roman" w:eastAsia="Calibri" w:hAnsi="Times New Roman" w:cs="Times New Roman"/>
          <w:bCs/>
          <w:sz w:val="24"/>
          <w:szCs w:val="24"/>
        </w:rPr>
      </w:pPr>
      <w:r w:rsidRPr="00BC70EF">
        <w:rPr>
          <w:rFonts w:ascii="Times New Roman" w:eastAsia="Calibri" w:hAnsi="Times New Roman" w:cs="Times New Roman"/>
          <w:bCs/>
          <w:sz w:val="24"/>
          <w:szCs w:val="24"/>
        </w:rPr>
        <w:t xml:space="preserve">Није било већих хаварија на дистрибутивном систему, као ни у котларници. </w:t>
      </w:r>
    </w:p>
    <w:p w14:paraId="692C019E" w14:textId="77777777" w:rsidR="00BC70EF" w:rsidRPr="00BC70EF" w:rsidRDefault="00BC70EF" w:rsidP="00BC70EF">
      <w:pPr>
        <w:spacing w:after="120" w:line="276" w:lineRule="auto"/>
        <w:jc w:val="both"/>
        <w:rPr>
          <w:rFonts w:ascii="Times New Roman" w:eastAsia="Calibri" w:hAnsi="Times New Roman" w:cs="Times New Roman"/>
          <w:bCs/>
          <w:sz w:val="24"/>
          <w:szCs w:val="24"/>
        </w:rPr>
      </w:pPr>
      <w:r w:rsidRPr="00BC70EF">
        <w:rPr>
          <w:rFonts w:ascii="Times New Roman" w:eastAsia="Calibri" w:hAnsi="Times New Roman" w:cs="Times New Roman"/>
          <w:bCs/>
          <w:sz w:val="24"/>
          <w:szCs w:val="24"/>
        </w:rPr>
        <w:t>У извештајном периоду, Предузеће је остварило пословни губитак у износу од 5.349.000 динара.</w:t>
      </w:r>
    </w:p>
    <w:p w14:paraId="58470667" w14:textId="77777777" w:rsidR="00BC70EF" w:rsidRPr="00BC70EF" w:rsidRDefault="00BC70EF" w:rsidP="00BC70EF">
      <w:pPr>
        <w:spacing w:after="120" w:line="276" w:lineRule="auto"/>
        <w:jc w:val="both"/>
        <w:rPr>
          <w:rFonts w:ascii="Times New Roman" w:eastAsia="Calibri" w:hAnsi="Times New Roman" w:cs="Times New Roman"/>
          <w:bCs/>
          <w:sz w:val="24"/>
          <w:szCs w:val="24"/>
        </w:rPr>
      </w:pPr>
      <w:r w:rsidRPr="00BC70EF">
        <w:rPr>
          <w:rFonts w:ascii="Times New Roman" w:eastAsia="Calibri" w:hAnsi="Times New Roman" w:cs="Times New Roman"/>
          <w:bCs/>
          <w:sz w:val="24"/>
          <w:szCs w:val="24"/>
        </w:rPr>
        <w:t xml:space="preserve">У првом кварталу потрошња природног гаса је нешто мања планиране.  Планирана је количина од 336.257 m3, а потрошено је 306.585 m3. Током јануара и фебруара остварена је већа потрошња од планиране превасходно због нижих температура у односу на исти период 2024. године. Међутим, ако посматрамо цео квартал, због мање потрошње у марту у односу на поланирану, за 1. квартал остварена потрошња енергента је нешто мања од планиране. </w:t>
      </w:r>
    </w:p>
    <w:p w14:paraId="37CD8EDC" w14:textId="77777777" w:rsidR="00BC70EF" w:rsidRPr="00BC70EF" w:rsidRDefault="00BC70EF" w:rsidP="00BC70EF">
      <w:pPr>
        <w:spacing w:after="120" w:line="276" w:lineRule="auto"/>
        <w:jc w:val="both"/>
        <w:rPr>
          <w:rFonts w:ascii="Times New Roman" w:eastAsia="Calibri" w:hAnsi="Times New Roman" w:cs="Times New Roman"/>
          <w:bCs/>
          <w:sz w:val="24"/>
          <w:szCs w:val="24"/>
        </w:rPr>
      </w:pPr>
      <w:r w:rsidRPr="00BC70EF">
        <w:rPr>
          <w:rFonts w:ascii="Times New Roman" w:eastAsia="Calibri" w:hAnsi="Times New Roman" w:cs="Times New Roman"/>
          <w:bCs/>
          <w:sz w:val="24"/>
          <w:szCs w:val="24"/>
        </w:rPr>
        <w:t xml:space="preserve">Решени су проблеми са системом за омекшавање воде, тако што је замењен цевовод до и од омекшивача, па су постигнути параметри протока омекшане воде који су пројектовани за редован рад система. </w:t>
      </w:r>
    </w:p>
    <w:p w14:paraId="2B2B092B" w14:textId="63EE67E9" w:rsidR="009C47A2" w:rsidRPr="0053149D" w:rsidRDefault="00BC70EF" w:rsidP="00BC70EF">
      <w:pPr>
        <w:spacing w:after="120" w:line="276" w:lineRule="auto"/>
        <w:jc w:val="both"/>
        <w:rPr>
          <w:rFonts w:ascii="Times New Roman" w:eastAsia="Calibri" w:hAnsi="Times New Roman" w:cs="Times New Roman"/>
          <w:bCs/>
          <w:sz w:val="24"/>
          <w:szCs w:val="24"/>
        </w:rPr>
      </w:pPr>
      <w:r w:rsidRPr="00BC70EF">
        <w:rPr>
          <w:rFonts w:ascii="Times New Roman" w:eastAsia="Calibri" w:hAnsi="Times New Roman" w:cs="Times New Roman"/>
          <w:bCs/>
          <w:sz w:val="24"/>
          <w:szCs w:val="24"/>
        </w:rPr>
        <w:lastRenderedPageBreak/>
        <w:t>Димњак котла 2 у јако лошем стању, представља велики проблем по безбедност поготово што се у непосредној близини налази мерно-регулациона станица за гас. Неопходно је до нове грејне сезне направити нови димњак, а уз финансијску помоћ Оснивача</w:t>
      </w:r>
    </w:p>
    <w:p w14:paraId="7ABAE57C" w14:textId="77777777" w:rsidR="00BC5D3A" w:rsidRPr="00BC5D3A" w:rsidRDefault="00BC5D3A" w:rsidP="00BC5D3A">
      <w:pPr>
        <w:spacing w:after="120" w:line="276" w:lineRule="auto"/>
        <w:jc w:val="center"/>
        <w:rPr>
          <w:rFonts w:ascii="Times New Roman" w:eastAsia="Calibri" w:hAnsi="Times New Roman" w:cs="Times New Roman"/>
          <w:b/>
          <w:bCs/>
          <w:sz w:val="24"/>
          <w:szCs w:val="24"/>
        </w:rPr>
      </w:pPr>
      <w:r w:rsidRPr="00BC5D3A">
        <w:rPr>
          <w:rFonts w:ascii="Times New Roman" w:eastAsia="Calibri" w:hAnsi="Times New Roman" w:cs="Times New Roman"/>
          <w:b/>
          <w:bCs/>
          <w:sz w:val="24"/>
          <w:szCs w:val="24"/>
          <w:lang w:val="en-US"/>
        </w:rPr>
        <w:t>III</w:t>
      </w:r>
      <w:r w:rsidRPr="00BC5D3A">
        <w:rPr>
          <w:rFonts w:ascii="Times New Roman" w:eastAsia="Calibri" w:hAnsi="Times New Roman" w:cs="Times New Roman"/>
          <w:b/>
          <w:bCs/>
          <w:sz w:val="24"/>
          <w:szCs w:val="24"/>
        </w:rPr>
        <w:t xml:space="preserve"> ОБРАЗЛОЖЕЊЕ ОБРАЗАЦА</w:t>
      </w:r>
    </w:p>
    <w:p w14:paraId="6F02AD5F" w14:textId="6FD4A3DA"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rPr>
        <w:t>1.</w:t>
      </w:r>
      <w:r>
        <w:rPr>
          <w:rFonts w:ascii="Times New Roman" w:eastAsia="Calibri" w:hAnsi="Times New Roman" w:cs="Times New Roman"/>
          <w:b/>
          <w:bCs/>
          <w:sz w:val="24"/>
          <w:szCs w:val="24"/>
          <w:lang w:val="ru-RU"/>
        </w:rPr>
        <w:t xml:space="preserve"> БИЛАНС УСПЕХА</w:t>
      </w:r>
    </w:p>
    <w:p w14:paraId="16F96EB4" w14:textId="77777777" w:rsidR="00BC70EF" w:rsidRPr="00BC70EF" w:rsidRDefault="00BC70EF" w:rsidP="00BC70EF">
      <w:pPr>
        <w:spacing w:after="120" w:line="276" w:lineRule="auto"/>
        <w:jc w:val="both"/>
        <w:rPr>
          <w:rFonts w:ascii="Times New Roman" w:eastAsia="Calibri" w:hAnsi="Times New Roman" w:cs="Times New Roman"/>
          <w:iCs/>
          <w:sz w:val="24"/>
          <w:szCs w:val="24"/>
          <w:lang w:val="ru-RU"/>
        </w:rPr>
      </w:pPr>
      <w:r w:rsidRPr="00BC70EF">
        <w:rPr>
          <w:rFonts w:ascii="Times New Roman" w:eastAsia="Calibri" w:hAnsi="Times New Roman" w:cs="Times New Roman"/>
          <w:iCs/>
          <w:sz w:val="24"/>
          <w:szCs w:val="24"/>
          <w:lang w:val="ru-RU"/>
        </w:rPr>
        <w:t xml:space="preserve">Већина позиција у билансу успеха су на нивоу остварења у претходној години и плана за први квартал 2025. године. </w:t>
      </w:r>
    </w:p>
    <w:p w14:paraId="31D1015F" w14:textId="7A18A1E4" w:rsidR="00BC5D3A" w:rsidRPr="00BC5D3A" w:rsidRDefault="00BC70EF" w:rsidP="00BC70EF">
      <w:pPr>
        <w:spacing w:after="120" w:line="276" w:lineRule="auto"/>
        <w:jc w:val="both"/>
        <w:rPr>
          <w:rFonts w:ascii="Times New Roman" w:eastAsia="Calibri" w:hAnsi="Times New Roman" w:cs="Times New Roman"/>
          <w:iCs/>
          <w:sz w:val="24"/>
          <w:szCs w:val="24"/>
          <w:lang w:val="ru-RU"/>
        </w:rPr>
      </w:pPr>
      <w:r w:rsidRPr="00BC70EF">
        <w:rPr>
          <w:rFonts w:ascii="Times New Roman" w:eastAsia="Calibri" w:hAnsi="Times New Roman" w:cs="Times New Roman"/>
          <w:iCs/>
          <w:sz w:val="24"/>
          <w:szCs w:val="24"/>
          <w:lang w:val="ru-RU"/>
        </w:rPr>
        <w:t>Остале позиције су на нивоу планираних, односно остварених у претходној години.</w:t>
      </w:r>
      <w:r w:rsidR="00BC5D3A" w:rsidRPr="00BC5D3A">
        <w:rPr>
          <w:rFonts w:ascii="Times New Roman" w:eastAsia="Calibri" w:hAnsi="Times New Roman" w:cs="Times New Roman"/>
          <w:iCs/>
          <w:sz w:val="24"/>
          <w:szCs w:val="24"/>
          <w:lang w:val="ru-RU"/>
        </w:rPr>
        <w:t xml:space="preserve">. </w:t>
      </w:r>
    </w:p>
    <w:p w14:paraId="3A2E614B" w14:textId="0990A821"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rPr>
        <w:t xml:space="preserve">2. </w:t>
      </w:r>
      <w:r w:rsidRPr="00BC5D3A">
        <w:rPr>
          <w:rFonts w:ascii="Times New Roman" w:eastAsia="Calibri" w:hAnsi="Times New Roman" w:cs="Times New Roman"/>
          <w:b/>
          <w:bCs/>
          <w:sz w:val="24"/>
          <w:szCs w:val="24"/>
          <w:lang w:val="ru-RU"/>
        </w:rPr>
        <w:t xml:space="preserve">БИЛАНС СТАЊА </w:t>
      </w:r>
    </w:p>
    <w:p w14:paraId="2569AE01" w14:textId="77777777" w:rsidR="00BC70EF" w:rsidRPr="00BC70EF" w:rsidRDefault="00BC70EF" w:rsidP="00BC70EF">
      <w:pPr>
        <w:spacing w:after="120" w:line="276" w:lineRule="auto"/>
        <w:jc w:val="both"/>
        <w:rPr>
          <w:rFonts w:ascii="Times New Roman" w:eastAsia="Calibri" w:hAnsi="Times New Roman" w:cs="Times New Roman"/>
          <w:iCs/>
          <w:sz w:val="24"/>
          <w:szCs w:val="24"/>
          <w:lang w:val="ru-RU"/>
        </w:rPr>
      </w:pPr>
      <w:r w:rsidRPr="00BC70EF">
        <w:rPr>
          <w:rFonts w:ascii="Times New Roman" w:eastAsia="Calibri" w:hAnsi="Times New Roman" w:cs="Times New Roman"/>
          <w:iCs/>
          <w:sz w:val="24"/>
          <w:szCs w:val="24"/>
          <w:lang w:val="ru-RU"/>
        </w:rPr>
        <w:t xml:space="preserve">Све позиције Биланса стања су у складу са планираним или уз незнатна одступања. </w:t>
      </w:r>
    </w:p>
    <w:p w14:paraId="62452484" w14:textId="77777777" w:rsidR="00BC70EF" w:rsidRPr="00BC70EF" w:rsidRDefault="00BC70EF" w:rsidP="00BC70EF">
      <w:pPr>
        <w:spacing w:after="120" w:line="276" w:lineRule="auto"/>
        <w:jc w:val="both"/>
        <w:rPr>
          <w:rFonts w:ascii="Times New Roman" w:eastAsia="Calibri" w:hAnsi="Times New Roman" w:cs="Times New Roman"/>
          <w:iCs/>
          <w:sz w:val="24"/>
          <w:szCs w:val="24"/>
          <w:lang w:val="ru-RU"/>
        </w:rPr>
      </w:pPr>
      <w:r w:rsidRPr="00BC70EF">
        <w:rPr>
          <w:rFonts w:ascii="Times New Roman" w:eastAsia="Calibri" w:hAnsi="Times New Roman" w:cs="Times New Roman"/>
          <w:iCs/>
          <w:sz w:val="24"/>
          <w:szCs w:val="24"/>
          <w:lang w:val="ru-RU"/>
        </w:rPr>
        <w:t xml:space="preserve">Потраживање по основу продаје је и даље су велико тако да смањење потраживања и даље мора бити приоритет. </w:t>
      </w:r>
    </w:p>
    <w:p w14:paraId="738A4B7D" w14:textId="1196D916" w:rsidR="00BC5D3A" w:rsidRPr="0053149D" w:rsidRDefault="00BC70EF" w:rsidP="00BC70EF">
      <w:pPr>
        <w:spacing w:after="120" w:line="276" w:lineRule="auto"/>
        <w:jc w:val="both"/>
        <w:rPr>
          <w:rFonts w:ascii="Times New Roman" w:eastAsia="Calibri" w:hAnsi="Times New Roman" w:cs="Times New Roman"/>
          <w:iCs/>
          <w:sz w:val="24"/>
          <w:szCs w:val="24"/>
          <w:lang w:val="ru-RU"/>
        </w:rPr>
      </w:pPr>
      <w:r w:rsidRPr="00BC70EF">
        <w:rPr>
          <w:rFonts w:ascii="Times New Roman" w:eastAsia="Calibri" w:hAnsi="Times New Roman" w:cs="Times New Roman"/>
          <w:iCs/>
          <w:sz w:val="24"/>
          <w:szCs w:val="24"/>
          <w:lang w:val="ru-RU"/>
        </w:rPr>
        <w:t>Обавезе из пословања су мање пошто су плаћене обавезе према добављачима  из претходних година за испоручени мазут средствима из кредита Банке поштанска штедионица. Преостале обавезе се углавном односе на обавезе према Дирекцији за робне резерве за испоручени мазут из ранијих година у количини од укупно 200 тона.</w:t>
      </w:r>
      <w:r w:rsidR="0053149D">
        <w:rPr>
          <w:rFonts w:ascii="Times New Roman" w:eastAsia="Calibri" w:hAnsi="Times New Roman" w:cs="Times New Roman"/>
          <w:iCs/>
          <w:sz w:val="24"/>
          <w:szCs w:val="24"/>
          <w:lang w:val="ru-RU"/>
        </w:rPr>
        <w:t xml:space="preserve"> </w:t>
      </w:r>
    </w:p>
    <w:p w14:paraId="1B7EF140" w14:textId="398F3FC0"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Pr>
          <w:rFonts w:ascii="Times New Roman" w:eastAsia="Calibri" w:hAnsi="Times New Roman" w:cs="Times New Roman"/>
          <w:b/>
          <w:bCs/>
          <w:sz w:val="24"/>
          <w:szCs w:val="24"/>
          <w:lang w:val="ru-RU"/>
        </w:rPr>
        <w:t>3. ИЗВЕШТАЈ О ТОКОВИМА ГОТОВИНЕ</w:t>
      </w:r>
    </w:p>
    <w:p w14:paraId="6FF9DB05" w14:textId="6312E181" w:rsidR="00BC5D3A" w:rsidRPr="00BC5D3A" w:rsidRDefault="00BC5D3A" w:rsidP="00DD19A0">
      <w:pPr>
        <w:spacing w:after="120" w:line="276" w:lineRule="auto"/>
        <w:jc w:val="both"/>
        <w:rPr>
          <w:rFonts w:ascii="Times New Roman" w:eastAsia="Calibri" w:hAnsi="Times New Roman" w:cs="Times New Roman"/>
          <w:iCs/>
          <w:sz w:val="24"/>
          <w:szCs w:val="24"/>
        </w:rPr>
      </w:pPr>
      <w:r w:rsidRPr="00BC5D3A">
        <w:rPr>
          <w:rFonts w:ascii="Times New Roman" w:eastAsia="Calibri" w:hAnsi="Times New Roman" w:cs="Times New Roman"/>
          <w:iCs/>
          <w:sz w:val="24"/>
          <w:szCs w:val="24"/>
          <w:lang w:val="ru-RU"/>
        </w:rPr>
        <w:t>Већина позиција у токовима готовине из пословних активности су у складу са планираним и оствареним у истом пери</w:t>
      </w:r>
      <w:r w:rsidR="00BC70EF">
        <w:rPr>
          <w:rFonts w:ascii="Times New Roman" w:eastAsia="Calibri" w:hAnsi="Times New Roman" w:cs="Times New Roman"/>
          <w:iCs/>
          <w:sz w:val="24"/>
          <w:szCs w:val="24"/>
          <w:lang w:val="ru-RU"/>
        </w:rPr>
        <w:t>о</w:t>
      </w:r>
      <w:r w:rsidRPr="00BC5D3A">
        <w:rPr>
          <w:rFonts w:ascii="Times New Roman" w:eastAsia="Calibri" w:hAnsi="Times New Roman" w:cs="Times New Roman"/>
          <w:iCs/>
          <w:sz w:val="24"/>
          <w:szCs w:val="24"/>
          <w:lang w:val="ru-RU"/>
        </w:rPr>
        <w:t xml:space="preserve">ду претходне године. </w:t>
      </w:r>
      <w:r w:rsidRPr="00BC5D3A">
        <w:rPr>
          <w:rFonts w:ascii="Times New Roman" w:eastAsia="Calibri" w:hAnsi="Times New Roman" w:cs="Times New Roman"/>
          <w:iCs/>
          <w:sz w:val="24"/>
          <w:szCs w:val="24"/>
        </w:rPr>
        <w:t xml:space="preserve"> </w:t>
      </w:r>
    </w:p>
    <w:p w14:paraId="5F54468D" w14:textId="6A2C05C5" w:rsidR="00BC5D3A" w:rsidRPr="00BC5D3A" w:rsidRDefault="00BC5D3A" w:rsidP="00BC5D3A">
      <w:pPr>
        <w:spacing w:after="120" w:line="276" w:lineRule="auto"/>
        <w:ind w:firstLine="720"/>
        <w:rPr>
          <w:rFonts w:ascii="Times New Roman" w:eastAsia="Calibri" w:hAnsi="Times New Roman" w:cs="Times New Roman"/>
          <w:b/>
          <w:bCs/>
          <w:i/>
          <w:sz w:val="24"/>
          <w:szCs w:val="24"/>
          <w:lang w:val="sr-Latn-RS"/>
        </w:rPr>
      </w:pPr>
      <w:r w:rsidRPr="00BC5D3A">
        <w:rPr>
          <w:rFonts w:ascii="Times New Roman" w:eastAsia="Calibri" w:hAnsi="Times New Roman" w:cs="Times New Roman"/>
          <w:b/>
          <w:bCs/>
          <w:sz w:val="24"/>
          <w:szCs w:val="24"/>
          <w:lang w:val="ru-RU"/>
        </w:rPr>
        <w:t xml:space="preserve">4. ТРОШКОВИ ЗАПОСЛЕНИХ </w:t>
      </w:r>
    </w:p>
    <w:p w14:paraId="4B135AEF" w14:textId="77777777" w:rsidR="00BC70EF" w:rsidRDefault="00BC70EF" w:rsidP="00BC5D3A">
      <w:pPr>
        <w:spacing w:after="120" w:line="276" w:lineRule="auto"/>
        <w:ind w:firstLine="720"/>
        <w:rPr>
          <w:rFonts w:ascii="Times New Roman" w:eastAsia="Calibri" w:hAnsi="Times New Roman" w:cs="Times New Roman"/>
          <w:iCs/>
          <w:sz w:val="24"/>
          <w:szCs w:val="24"/>
          <w:lang w:val="ru-RU"/>
        </w:rPr>
      </w:pPr>
      <w:r w:rsidRPr="00BC70EF">
        <w:rPr>
          <w:rFonts w:ascii="Times New Roman" w:eastAsia="Calibri" w:hAnsi="Times New Roman" w:cs="Times New Roman"/>
          <w:iCs/>
          <w:sz w:val="24"/>
          <w:szCs w:val="24"/>
          <w:lang w:val="ru-RU"/>
        </w:rPr>
        <w:t>Сви трошкови запослених су у складу са планом за 2025. годину и Законсом Уредбом о плану и исплати зарада у Јавним предузећима.</w:t>
      </w:r>
    </w:p>
    <w:p w14:paraId="4E094AE5" w14:textId="40945B8A"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Pr>
          <w:rFonts w:ascii="Times New Roman" w:eastAsia="Calibri" w:hAnsi="Times New Roman" w:cs="Times New Roman"/>
          <w:b/>
          <w:bCs/>
          <w:sz w:val="24"/>
          <w:szCs w:val="24"/>
          <w:lang w:val="ru-RU"/>
        </w:rPr>
        <w:t>5. ДИНАМИКА ЗАПОСЛЕНИХ</w:t>
      </w:r>
    </w:p>
    <w:p w14:paraId="011BDB6F" w14:textId="77777777" w:rsidR="00BC70EF" w:rsidRDefault="00BC70EF" w:rsidP="00BC5D3A">
      <w:pPr>
        <w:spacing w:after="120" w:line="276" w:lineRule="auto"/>
        <w:ind w:firstLine="720"/>
        <w:rPr>
          <w:rFonts w:ascii="Times New Roman" w:eastAsia="Calibri" w:hAnsi="Times New Roman" w:cs="Times New Roman"/>
          <w:iCs/>
          <w:sz w:val="24"/>
          <w:szCs w:val="24"/>
        </w:rPr>
      </w:pPr>
      <w:r w:rsidRPr="00BC70EF">
        <w:rPr>
          <w:rFonts w:ascii="Times New Roman" w:eastAsia="Calibri" w:hAnsi="Times New Roman" w:cs="Times New Roman"/>
          <w:iCs/>
          <w:sz w:val="24"/>
          <w:szCs w:val="24"/>
        </w:rPr>
        <w:t>На крају периода укупан број запослених је 8 радника, 7 радника на неодређено и 1 радник на одређено време.</w:t>
      </w:r>
    </w:p>
    <w:p w14:paraId="54AD647D" w14:textId="24BDED7E" w:rsidR="00BC5D3A" w:rsidRPr="00BC5D3A" w:rsidRDefault="00BC5D3A" w:rsidP="00BC5D3A">
      <w:pPr>
        <w:spacing w:after="120" w:line="276" w:lineRule="auto"/>
        <w:ind w:firstLine="720"/>
        <w:rPr>
          <w:rFonts w:ascii="Times New Roman" w:eastAsia="Calibri" w:hAnsi="Times New Roman" w:cs="Times New Roman"/>
          <w:bCs/>
          <w:i/>
          <w:sz w:val="24"/>
          <w:szCs w:val="24"/>
          <w:lang w:val="sr-Latn-RS"/>
        </w:rPr>
      </w:pPr>
      <w:r w:rsidRPr="00BC5D3A">
        <w:rPr>
          <w:rFonts w:ascii="Times New Roman" w:eastAsia="Calibri" w:hAnsi="Times New Roman" w:cs="Times New Roman"/>
          <w:b/>
          <w:bCs/>
          <w:sz w:val="24"/>
          <w:szCs w:val="24"/>
          <w:lang w:val="ru-RU"/>
        </w:rPr>
        <w:t xml:space="preserve">6. РАСПОН ПЛАНИРАНИХ И ИСПЛАЋЕНИХ ЗАРАДА </w:t>
      </w:r>
    </w:p>
    <w:p w14:paraId="235B9C17" w14:textId="77777777" w:rsidR="00BC70EF" w:rsidRDefault="00BC70EF" w:rsidP="00BC5D3A">
      <w:pPr>
        <w:spacing w:after="120" w:line="276" w:lineRule="auto"/>
        <w:ind w:firstLine="720"/>
        <w:rPr>
          <w:rFonts w:ascii="Times New Roman" w:eastAsia="Calibri" w:hAnsi="Times New Roman" w:cs="Times New Roman"/>
          <w:iCs/>
          <w:sz w:val="24"/>
          <w:szCs w:val="24"/>
          <w:lang w:val="ru-RU"/>
        </w:rPr>
      </w:pPr>
      <w:r w:rsidRPr="00BC70EF">
        <w:rPr>
          <w:rFonts w:ascii="Times New Roman" w:eastAsia="Calibri" w:hAnsi="Times New Roman" w:cs="Times New Roman"/>
          <w:iCs/>
          <w:sz w:val="24"/>
          <w:szCs w:val="24"/>
          <w:lang w:val="ru-RU"/>
        </w:rPr>
        <w:t>У посматраном периоду најнижа исплаћена нето зарада је 83.000 динара, док је највиша исплаћена зарада за радно место директора предузећа и износи 137.000 динара. У односу на планиране зараде у извештајном периоду исте су ниже, а ниже су и у односу на просечне зараде у Републици Србији</w:t>
      </w:r>
    </w:p>
    <w:p w14:paraId="417F8418" w14:textId="0C7FD31C" w:rsidR="00BC5D3A" w:rsidRPr="00BC5D3A" w:rsidRDefault="00BC5D3A" w:rsidP="00BC5D3A">
      <w:pPr>
        <w:spacing w:after="120" w:line="276" w:lineRule="auto"/>
        <w:ind w:firstLine="720"/>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lang w:val="ru-RU"/>
        </w:rPr>
        <w:t>7. СУБВЕН</w:t>
      </w:r>
      <w:r>
        <w:rPr>
          <w:rFonts w:ascii="Times New Roman" w:eastAsia="Calibri" w:hAnsi="Times New Roman" w:cs="Times New Roman"/>
          <w:b/>
          <w:bCs/>
          <w:sz w:val="24"/>
          <w:szCs w:val="24"/>
          <w:lang w:val="ru-RU"/>
        </w:rPr>
        <w:t>ЦИЈЕ И ОСТАЛИ ПРИХОДИ ИЗ БУЏЕТА</w:t>
      </w:r>
    </w:p>
    <w:p w14:paraId="76A9D8CE" w14:textId="77777777" w:rsidR="00BC70EF" w:rsidRDefault="00BC70EF" w:rsidP="00BC5D3A">
      <w:pPr>
        <w:spacing w:after="120" w:line="276" w:lineRule="auto"/>
        <w:ind w:firstLine="720"/>
        <w:jc w:val="both"/>
        <w:rPr>
          <w:rFonts w:ascii="Times New Roman" w:eastAsia="Calibri" w:hAnsi="Times New Roman" w:cs="Times New Roman"/>
          <w:iCs/>
          <w:sz w:val="24"/>
          <w:szCs w:val="24"/>
        </w:rPr>
      </w:pPr>
      <w:r w:rsidRPr="00BC70EF">
        <w:rPr>
          <w:rFonts w:ascii="Times New Roman" w:eastAsia="Calibri" w:hAnsi="Times New Roman" w:cs="Times New Roman"/>
          <w:iCs/>
          <w:sz w:val="24"/>
          <w:szCs w:val="24"/>
          <w:lang w:val="sr-Latn-RS"/>
        </w:rPr>
        <w:t xml:space="preserve">Субвенције и остали приходи из буџета планирани су Програмом пословања за 2025. годину у износу од 3  милиона динара. У првом кварталу поднет захтев за </w:t>
      </w:r>
      <w:r w:rsidRPr="00BC70EF">
        <w:rPr>
          <w:rFonts w:ascii="Times New Roman" w:eastAsia="Calibri" w:hAnsi="Times New Roman" w:cs="Times New Roman"/>
          <w:iCs/>
          <w:sz w:val="24"/>
          <w:szCs w:val="24"/>
          <w:lang w:val="sr-Latn-RS"/>
        </w:rPr>
        <w:lastRenderedPageBreak/>
        <w:t>субвенцију у износу од 500.000 динара, захтев усвојен на Општинском већу, али средства нису пренета.</w:t>
      </w:r>
    </w:p>
    <w:p w14:paraId="6D979942" w14:textId="6CEF534A" w:rsidR="00BC5D3A" w:rsidRPr="00BC5D3A" w:rsidRDefault="00BC70EF" w:rsidP="00BC5D3A">
      <w:pPr>
        <w:spacing w:after="120" w:line="276" w:lineRule="auto"/>
        <w:ind w:firstLine="720"/>
        <w:jc w:val="both"/>
        <w:rPr>
          <w:rFonts w:ascii="Times New Roman" w:eastAsia="Calibri" w:hAnsi="Times New Roman" w:cs="Times New Roman"/>
          <w:b/>
          <w:bCs/>
          <w:sz w:val="24"/>
          <w:szCs w:val="24"/>
          <w:lang w:val="sr-Latn-RS"/>
        </w:rPr>
      </w:pPr>
      <w:r w:rsidRPr="00BC70EF">
        <w:rPr>
          <w:rFonts w:ascii="Times New Roman" w:eastAsia="Calibri" w:hAnsi="Times New Roman" w:cs="Times New Roman"/>
          <w:iCs/>
          <w:sz w:val="24"/>
          <w:szCs w:val="24"/>
          <w:lang w:val="sr-Latn-RS"/>
        </w:rPr>
        <w:t xml:space="preserve"> </w:t>
      </w:r>
      <w:r w:rsidR="00BC5D3A" w:rsidRPr="00BC5D3A">
        <w:rPr>
          <w:rFonts w:ascii="Times New Roman" w:eastAsia="Calibri" w:hAnsi="Times New Roman" w:cs="Times New Roman"/>
          <w:b/>
          <w:bCs/>
          <w:sz w:val="24"/>
          <w:szCs w:val="24"/>
          <w:lang w:val="ru-RU"/>
        </w:rPr>
        <w:t xml:space="preserve">8. СРЕДСТВА ЗА ПОСЕБНЕ НАМЕНЕ </w:t>
      </w:r>
    </w:p>
    <w:p w14:paraId="6E88CBC7" w14:textId="77777777" w:rsidR="005B29CD" w:rsidRDefault="005B29CD" w:rsidP="00BC5D3A">
      <w:pPr>
        <w:spacing w:after="120" w:line="276" w:lineRule="auto"/>
        <w:ind w:firstLine="720"/>
        <w:jc w:val="both"/>
        <w:rPr>
          <w:rFonts w:ascii="Times New Roman" w:eastAsia="Calibri" w:hAnsi="Times New Roman" w:cs="Times New Roman"/>
          <w:iCs/>
          <w:sz w:val="24"/>
          <w:szCs w:val="24"/>
          <w:lang w:val="ru-RU"/>
        </w:rPr>
      </w:pPr>
      <w:r w:rsidRPr="005B29CD">
        <w:rPr>
          <w:rFonts w:ascii="Times New Roman" w:eastAsia="Calibri" w:hAnsi="Times New Roman" w:cs="Times New Roman"/>
          <w:iCs/>
          <w:sz w:val="24"/>
          <w:szCs w:val="24"/>
          <w:lang w:val="ru-RU"/>
        </w:rPr>
        <w:t xml:space="preserve">Средства за посебне намене нису ни планиране Програмом пословања за 2025. годину, па није било ни утрошка истих. </w:t>
      </w:r>
    </w:p>
    <w:p w14:paraId="753EC237" w14:textId="10FE8FED" w:rsidR="00BC5D3A" w:rsidRPr="00BC5D3A" w:rsidRDefault="00BC5D3A" w:rsidP="00BC5D3A">
      <w:pPr>
        <w:spacing w:after="120" w:line="276" w:lineRule="auto"/>
        <w:ind w:firstLine="720"/>
        <w:jc w:val="both"/>
        <w:rPr>
          <w:rFonts w:ascii="Times New Roman" w:eastAsia="Calibri" w:hAnsi="Times New Roman" w:cs="Times New Roman"/>
          <w:bCs/>
          <w:i/>
          <w:sz w:val="24"/>
          <w:szCs w:val="24"/>
          <w:lang w:val="sr-Latn-RS"/>
        </w:rPr>
      </w:pPr>
      <w:r w:rsidRPr="00BC5D3A">
        <w:rPr>
          <w:rFonts w:ascii="Times New Roman" w:eastAsia="Calibri" w:hAnsi="Times New Roman" w:cs="Times New Roman"/>
          <w:b/>
          <w:bCs/>
          <w:sz w:val="24"/>
          <w:szCs w:val="24"/>
          <w:lang w:val="ru-RU"/>
        </w:rPr>
        <w:t xml:space="preserve">9. КРЕДИТНА ЗАДУЖЕНОСТ </w:t>
      </w:r>
    </w:p>
    <w:p w14:paraId="36D1A8F9" w14:textId="77777777" w:rsidR="005B29CD" w:rsidRPr="005B29CD" w:rsidRDefault="005B29CD" w:rsidP="005B29CD">
      <w:pPr>
        <w:spacing w:after="120" w:line="276" w:lineRule="auto"/>
        <w:ind w:firstLine="720"/>
        <w:jc w:val="both"/>
        <w:rPr>
          <w:rFonts w:ascii="Times New Roman" w:eastAsia="Calibri" w:hAnsi="Times New Roman" w:cs="Times New Roman"/>
          <w:sz w:val="24"/>
          <w:szCs w:val="24"/>
          <w:lang w:val="ru-RU"/>
        </w:rPr>
      </w:pPr>
      <w:r w:rsidRPr="005B29CD">
        <w:rPr>
          <w:rFonts w:ascii="Times New Roman" w:eastAsia="Calibri" w:hAnsi="Times New Roman" w:cs="Times New Roman"/>
          <w:sz w:val="24"/>
          <w:szCs w:val="24"/>
          <w:lang w:val="ru-RU"/>
        </w:rPr>
        <w:t xml:space="preserve">Предузеће је у 2023. години добило кредит од Банке Поштанска штедионица у износу од 13.000.000 динара, а кредит је искоришћен за исплату дуга према добављачима мазута „ЕуроМотус“ из Београда у целости и главницу према добављачу „Милетић петрол“ из Параћина. </w:t>
      </w:r>
    </w:p>
    <w:p w14:paraId="244C24A9" w14:textId="77777777" w:rsidR="005B29CD" w:rsidRPr="005B29CD" w:rsidRDefault="005B29CD" w:rsidP="005B29CD">
      <w:pPr>
        <w:spacing w:after="120" w:line="276" w:lineRule="auto"/>
        <w:ind w:firstLine="720"/>
        <w:jc w:val="both"/>
        <w:rPr>
          <w:rFonts w:ascii="Times New Roman" w:eastAsia="Calibri" w:hAnsi="Times New Roman" w:cs="Times New Roman"/>
          <w:sz w:val="24"/>
          <w:szCs w:val="24"/>
          <w:lang w:val="ru-RU"/>
        </w:rPr>
      </w:pPr>
      <w:r w:rsidRPr="005B29CD">
        <w:rPr>
          <w:rFonts w:ascii="Times New Roman" w:eastAsia="Calibri" w:hAnsi="Times New Roman" w:cs="Times New Roman"/>
          <w:sz w:val="24"/>
          <w:szCs w:val="24"/>
          <w:lang w:val="ru-RU"/>
        </w:rPr>
        <w:t>У првом кварталу 2025. године враћене  су три главнице дуга у износу од 1.299.999 динара као и припадајућа камата.</w:t>
      </w:r>
    </w:p>
    <w:p w14:paraId="336EDE72" w14:textId="77777777" w:rsidR="005B29CD" w:rsidRDefault="005B29CD" w:rsidP="005B29CD">
      <w:pPr>
        <w:spacing w:after="120" w:line="276" w:lineRule="auto"/>
        <w:ind w:firstLine="720"/>
        <w:jc w:val="both"/>
        <w:rPr>
          <w:rFonts w:ascii="Times New Roman" w:eastAsia="Calibri" w:hAnsi="Times New Roman" w:cs="Times New Roman"/>
          <w:sz w:val="24"/>
          <w:szCs w:val="24"/>
          <w:lang w:val="ru-RU"/>
        </w:rPr>
      </w:pPr>
      <w:r w:rsidRPr="005B29CD">
        <w:rPr>
          <w:rFonts w:ascii="Times New Roman" w:eastAsia="Calibri" w:hAnsi="Times New Roman" w:cs="Times New Roman"/>
          <w:sz w:val="24"/>
          <w:szCs w:val="24"/>
          <w:lang w:val="ru-RU"/>
        </w:rPr>
        <w:t xml:space="preserve"> Закључно са 31.03. укупно је исплаћено 5.408.063,97 динара главнице кредита и припадајућа камата.</w:t>
      </w:r>
    </w:p>
    <w:p w14:paraId="0B494847" w14:textId="3F58922E" w:rsidR="00BC5D3A" w:rsidRPr="00BC5D3A" w:rsidRDefault="00BC5D3A" w:rsidP="005B29CD">
      <w:pPr>
        <w:spacing w:after="120" w:line="276" w:lineRule="auto"/>
        <w:ind w:firstLine="720"/>
        <w:jc w:val="both"/>
        <w:rPr>
          <w:rFonts w:ascii="Times New Roman" w:eastAsia="Calibri" w:hAnsi="Times New Roman" w:cs="Times New Roman"/>
          <w:bCs/>
          <w:i/>
          <w:sz w:val="24"/>
          <w:szCs w:val="24"/>
          <w:lang w:val="sr-Latn-RS"/>
        </w:rPr>
      </w:pPr>
      <w:r>
        <w:rPr>
          <w:rFonts w:ascii="Times New Roman" w:eastAsia="Calibri" w:hAnsi="Times New Roman" w:cs="Times New Roman"/>
          <w:b/>
          <w:sz w:val="24"/>
          <w:szCs w:val="24"/>
          <w:lang w:val="ru-RU"/>
        </w:rPr>
        <w:t>10. ИЗВЕШТАЈ О ИНВЕСТИЦИЈАМА</w:t>
      </w:r>
    </w:p>
    <w:p w14:paraId="58ACCEFB" w14:textId="21EC0820" w:rsidR="0053149D" w:rsidRPr="00BC5D3A" w:rsidRDefault="005B29CD" w:rsidP="00BC5D3A">
      <w:pPr>
        <w:spacing w:after="120" w:line="276" w:lineRule="auto"/>
        <w:jc w:val="both"/>
        <w:rPr>
          <w:rFonts w:ascii="Times New Roman" w:eastAsia="Calibri" w:hAnsi="Times New Roman" w:cs="Times New Roman"/>
          <w:bCs/>
          <w:sz w:val="24"/>
          <w:szCs w:val="24"/>
          <w:lang w:val="ru-RU"/>
        </w:rPr>
      </w:pPr>
      <w:r w:rsidRPr="005B29CD">
        <w:rPr>
          <w:rFonts w:ascii="Times New Roman" w:eastAsia="Calibri" w:hAnsi="Times New Roman" w:cs="Times New Roman"/>
          <w:bCs/>
          <w:sz w:val="24"/>
          <w:szCs w:val="24"/>
        </w:rPr>
        <w:t>У првом кварталу није било инвестиција у основна средства.</w:t>
      </w:r>
      <w:r w:rsidR="0053149D">
        <w:rPr>
          <w:rFonts w:ascii="Times New Roman" w:eastAsia="Calibri" w:hAnsi="Times New Roman" w:cs="Times New Roman"/>
          <w:bCs/>
          <w:sz w:val="24"/>
          <w:szCs w:val="24"/>
        </w:rPr>
        <w:t>.</w:t>
      </w:r>
    </w:p>
    <w:p w14:paraId="18108D09" w14:textId="075585CD" w:rsidR="00BC5D3A" w:rsidRPr="00BC5D3A" w:rsidRDefault="00BC5D3A" w:rsidP="00BC5D3A">
      <w:pPr>
        <w:spacing w:after="120" w:line="276" w:lineRule="auto"/>
        <w:ind w:firstLine="720"/>
        <w:jc w:val="both"/>
        <w:rPr>
          <w:rFonts w:ascii="Times New Roman" w:eastAsia="Calibri" w:hAnsi="Times New Roman" w:cs="Times New Roman"/>
          <w:b/>
          <w:bCs/>
          <w:sz w:val="24"/>
          <w:szCs w:val="24"/>
          <w:lang w:val="sr-Latn-RS"/>
        </w:rPr>
      </w:pPr>
      <w:r w:rsidRPr="00BC5D3A">
        <w:rPr>
          <w:rFonts w:ascii="Times New Roman" w:eastAsia="Calibri" w:hAnsi="Times New Roman" w:cs="Times New Roman"/>
          <w:b/>
          <w:bCs/>
          <w:sz w:val="24"/>
          <w:szCs w:val="24"/>
          <w:lang w:val="ru-RU"/>
        </w:rPr>
        <w:t xml:space="preserve">11. ПОТРАЖИВАЊА, ОБАВЕЗЕ И СУДСКИ СПОРОВИ </w:t>
      </w:r>
    </w:p>
    <w:p w14:paraId="4C5E43C9" w14:textId="77777777" w:rsidR="005B29CD" w:rsidRDefault="005B29CD" w:rsidP="005B29CD">
      <w:pPr>
        <w:spacing w:before="240" w:after="240" w:line="276" w:lineRule="auto"/>
        <w:rPr>
          <w:rFonts w:ascii="Times New Roman" w:eastAsia="Calibri" w:hAnsi="Times New Roman" w:cs="Times New Roman"/>
          <w:sz w:val="24"/>
          <w:szCs w:val="24"/>
          <w:lang w:val="ru-RU"/>
        </w:rPr>
      </w:pPr>
      <w:r w:rsidRPr="005B29CD">
        <w:rPr>
          <w:rFonts w:ascii="Times New Roman" w:eastAsia="Calibri" w:hAnsi="Times New Roman" w:cs="Times New Roman"/>
          <w:sz w:val="24"/>
          <w:szCs w:val="24"/>
          <w:lang w:val="ru-RU"/>
        </w:rPr>
        <w:t>На крају овог извештајног периода укупна потраживања П</w:t>
      </w:r>
      <w:r>
        <w:rPr>
          <w:rFonts w:ascii="Times New Roman" w:eastAsia="Calibri" w:hAnsi="Times New Roman" w:cs="Times New Roman"/>
          <w:sz w:val="24"/>
          <w:szCs w:val="24"/>
          <w:lang w:val="ru-RU"/>
        </w:rPr>
        <w:t>редузећа су 25.264.005 динара.</w:t>
      </w:r>
      <w:r w:rsidRPr="005B29CD">
        <w:rPr>
          <w:rFonts w:ascii="Times New Roman" w:eastAsia="Calibri" w:hAnsi="Times New Roman" w:cs="Times New Roman"/>
          <w:sz w:val="24"/>
          <w:szCs w:val="24"/>
          <w:lang w:val="ru-RU"/>
        </w:rPr>
        <w:t>Укупне обавезе су 36.372.421 динара.</w:t>
      </w:r>
    </w:p>
    <w:p w14:paraId="121DC8B6" w14:textId="77777777" w:rsidR="00594CB5" w:rsidRDefault="005B29CD" w:rsidP="005B29CD">
      <w:pPr>
        <w:spacing w:before="240" w:after="240" w:line="276" w:lineRule="auto"/>
        <w:rPr>
          <w:rFonts w:ascii="Times New Roman" w:eastAsia="Calibri" w:hAnsi="Times New Roman" w:cs="Times New Roman"/>
          <w:sz w:val="24"/>
          <w:szCs w:val="24"/>
          <w:lang w:val="ru-RU"/>
        </w:rPr>
      </w:pPr>
      <w:r w:rsidRPr="005B29CD">
        <w:rPr>
          <w:rFonts w:ascii="Times New Roman" w:eastAsia="Calibri" w:hAnsi="Times New Roman" w:cs="Times New Roman"/>
          <w:sz w:val="24"/>
          <w:szCs w:val="24"/>
          <w:lang w:val="ru-RU"/>
        </w:rPr>
        <w:t>Иако значајно смањене у односу на претходни период, обавезе су и даље високе, па је неопходно да се у сарадњи са Надзорним одбором и Оснивачем детаљније размотре могућности за смањење преосталих дуговања која се у највећој мери односе на дуг према Републичкој дирекцији за робне резерве на име позајмљеног мазута из ранијих година.</w:t>
      </w:r>
    </w:p>
    <w:p w14:paraId="56470470" w14:textId="1BA9990E" w:rsidR="00BC5D3A" w:rsidRPr="005B29CD" w:rsidRDefault="005B29CD" w:rsidP="005B29CD">
      <w:pPr>
        <w:spacing w:before="240" w:after="240" w:line="276" w:lineRule="auto"/>
        <w:rPr>
          <w:rFonts w:ascii="Times New Roman" w:eastAsia="Calibri" w:hAnsi="Times New Roman" w:cs="Times New Roman"/>
          <w:sz w:val="24"/>
          <w:szCs w:val="24"/>
          <w:lang w:val="ru-RU"/>
        </w:rPr>
      </w:pPr>
      <w:r w:rsidRPr="005B29CD">
        <w:rPr>
          <w:rFonts w:ascii="Times New Roman" w:eastAsia="Calibri" w:hAnsi="Times New Roman" w:cs="Times New Roman"/>
          <w:sz w:val="24"/>
          <w:szCs w:val="24"/>
          <w:lang w:val="ru-RU"/>
        </w:rPr>
        <w:t xml:space="preserve">   </w:t>
      </w:r>
      <w:r w:rsidR="00BC5D3A" w:rsidRPr="00BC5D3A">
        <w:rPr>
          <w:rFonts w:ascii="Times New Roman" w:eastAsia="Calibri" w:hAnsi="Times New Roman" w:cs="Times New Roman"/>
          <w:b/>
          <w:bCs/>
          <w:sz w:val="24"/>
          <w:szCs w:val="24"/>
          <w:lang w:val="en-US"/>
        </w:rPr>
        <w:t>IV</w:t>
      </w:r>
      <w:r w:rsidR="00BC5D3A" w:rsidRPr="00BC5D3A">
        <w:rPr>
          <w:rFonts w:ascii="Times New Roman" w:eastAsia="Calibri" w:hAnsi="Times New Roman" w:cs="Times New Roman"/>
          <w:b/>
          <w:bCs/>
          <w:sz w:val="24"/>
          <w:szCs w:val="24"/>
          <w:lang w:val="ru-RU"/>
        </w:rPr>
        <w:t xml:space="preserve"> ЗАКЉУЧНА РАЗМАТРАЊА И НАПОМЕНЕ</w:t>
      </w:r>
    </w:p>
    <w:p w14:paraId="408ACCB7" w14:textId="77777777" w:rsidR="005B29CD" w:rsidRPr="005B29CD" w:rsidRDefault="005B29CD" w:rsidP="005B29CD">
      <w:pPr>
        <w:jc w:val="both"/>
        <w:rPr>
          <w:rFonts w:ascii="Times New Roman" w:hAnsi="Times New Roman" w:cs="Times New Roman"/>
          <w:bCs/>
          <w:sz w:val="24"/>
          <w:szCs w:val="24"/>
        </w:rPr>
      </w:pPr>
      <w:r w:rsidRPr="005B29CD">
        <w:rPr>
          <w:rFonts w:ascii="Times New Roman" w:hAnsi="Times New Roman" w:cs="Times New Roman"/>
          <w:bCs/>
          <w:sz w:val="24"/>
          <w:szCs w:val="24"/>
        </w:rPr>
        <w:t xml:space="preserve">Пословање предузећа у посматраном периоду је на нивоу пословања оствареног у истом периоду прошле године. Према Програму пословања за 2025. годину и даље остају основни проблеми у функционисању, а то су застарела потраживања и неизмирене обавезе за мазут из претходних грејних сезона када је мазут коришћен за производњу топлотне енергије и то према Републичкој дирекцији за робне резерве (РДРР). Износ камате који Предузеће плаћа на име позајмљеног мазута износи готово 120.000 динара месечно, односно готово 1,4 милиона динара годишње. Како су количине које су позајмљене од РДРР око 200 тона, што је заиста мала количина са аспекта Дирекције, постоји могућност да Влада Републике Србије „опрости“ ову количину уз услов плаћене камате, али за то је потребно да се ангажује и Оснивач. </w:t>
      </w:r>
    </w:p>
    <w:p w14:paraId="27DC5F53" w14:textId="77777777" w:rsidR="005B29CD" w:rsidRPr="005B29CD" w:rsidRDefault="005B29CD" w:rsidP="005B29CD">
      <w:pPr>
        <w:jc w:val="both"/>
        <w:rPr>
          <w:rFonts w:ascii="Times New Roman" w:hAnsi="Times New Roman" w:cs="Times New Roman"/>
          <w:bCs/>
          <w:sz w:val="24"/>
          <w:szCs w:val="24"/>
        </w:rPr>
      </w:pPr>
      <w:r w:rsidRPr="005B29CD">
        <w:rPr>
          <w:rFonts w:ascii="Times New Roman" w:hAnsi="Times New Roman" w:cs="Times New Roman"/>
          <w:bCs/>
          <w:sz w:val="24"/>
          <w:szCs w:val="24"/>
        </w:rPr>
        <w:lastRenderedPageBreak/>
        <w:tab/>
        <w:t xml:space="preserve">Током првог квартала 2025. године систем даљинског грејања функционисао је по плану, са техничке стране. Финансијски постоји доста проблема, а добар део проблема може се решити преласком на плаћање по потрошњи што би требао да буде циљ у овој години. Разлике су јако велике. Према Методологији за одређивање цене топлотне енергије према крајњим купцима, максимална количина енергије коју можемо да наплатимо без очитавања потрошње је 140 kWh/m2, а просек стамбених зграда за претходну грејну сезону за коју имамо детаљне податке је 195 kWh/m2, па тако разлика иде на терет Предузећа. </w:t>
      </w:r>
    </w:p>
    <w:p w14:paraId="4C41BAA2" w14:textId="77777777" w:rsidR="005B29CD" w:rsidRPr="005B29CD" w:rsidRDefault="005B29CD" w:rsidP="005B29CD">
      <w:pPr>
        <w:jc w:val="both"/>
        <w:rPr>
          <w:rFonts w:ascii="Times New Roman" w:hAnsi="Times New Roman" w:cs="Times New Roman"/>
          <w:bCs/>
          <w:sz w:val="24"/>
          <w:szCs w:val="24"/>
        </w:rPr>
      </w:pPr>
      <w:r w:rsidRPr="005B29CD">
        <w:rPr>
          <w:rFonts w:ascii="Times New Roman" w:hAnsi="Times New Roman" w:cs="Times New Roman"/>
          <w:bCs/>
          <w:sz w:val="24"/>
          <w:szCs w:val="24"/>
        </w:rPr>
        <w:tab/>
        <w:t xml:space="preserve">За предстојећу сезону неопходно је заменити димњак котла 2 јер исти представља велику претњу по безбедност превасходно мерно-регулационе станице за гас. Потребно је око 2,5 милиона динара за нови димњак, које предузеће нема, па се надамо да ће нам Оснивач финансијски помоћи да се димњак замени. </w:t>
      </w:r>
    </w:p>
    <w:p w14:paraId="3E37E84A" w14:textId="10A1BDA2" w:rsidR="00FE6414" w:rsidRDefault="005B29CD" w:rsidP="005B29CD">
      <w:pPr>
        <w:jc w:val="both"/>
        <w:rPr>
          <w:rFonts w:ascii="Times New Roman" w:hAnsi="Times New Roman" w:cs="Times New Roman"/>
          <w:bCs/>
        </w:rPr>
      </w:pPr>
      <w:r w:rsidRPr="005B29CD">
        <w:rPr>
          <w:rFonts w:ascii="Times New Roman" w:hAnsi="Times New Roman" w:cs="Times New Roman"/>
          <w:bCs/>
          <w:sz w:val="24"/>
          <w:szCs w:val="24"/>
        </w:rPr>
        <w:tab/>
        <w:t>Од капиталних пројеката свакако остају реконструкција магистралног топловода у ул. Радише Петронијевића у дужини од 200 метара и реконструкција 13 топлотних подстаница. Реализација ових пројеката је планирана Програмом пословања за 2025. годину.</w:t>
      </w:r>
      <w:r w:rsidR="00FE6414">
        <w:rPr>
          <w:rFonts w:ascii="Times New Roman" w:hAnsi="Times New Roman" w:cs="Times New Roman"/>
          <w:bCs/>
        </w:rPr>
        <w:br w:type="page"/>
      </w:r>
    </w:p>
    <w:p w14:paraId="596B8A02" w14:textId="6D2AAD07" w:rsidR="00DD2F2B" w:rsidRPr="00DD2F2B" w:rsidRDefault="00C03FD9" w:rsidP="00A4671F">
      <w:pPr>
        <w:spacing w:after="0"/>
        <w:jc w:val="both"/>
        <w:rPr>
          <w:rFonts w:ascii="Times New Roman" w:hAnsi="Times New Roman" w:cs="Times New Roman"/>
          <w:b/>
          <w:i/>
          <w:sz w:val="24"/>
          <w:szCs w:val="24"/>
        </w:rPr>
      </w:pPr>
      <w:r w:rsidRPr="00D10E01">
        <w:rPr>
          <w:rFonts w:ascii="Times New Roman" w:hAnsi="Times New Roman" w:cs="Times New Roman"/>
          <w:b/>
          <w:i/>
          <w:sz w:val="24"/>
          <w:szCs w:val="24"/>
        </w:rPr>
        <w:lastRenderedPageBreak/>
        <w:t>3.</w:t>
      </w:r>
      <w:r w:rsidRPr="00D10E01">
        <w:rPr>
          <w:rFonts w:ascii="Times New Roman" w:hAnsi="Times New Roman" w:cs="Times New Roman"/>
          <w:b/>
          <w:i/>
          <w:sz w:val="24"/>
          <w:szCs w:val="24"/>
        </w:rPr>
        <w:tab/>
      </w:r>
      <w:r w:rsidR="00D10E01" w:rsidRPr="00D10E01">
        <w:rPr>
          <w:rFonts w:ascii="Times New Roman" w:hAnsi="Times New Roman" w:cs="Times New Roman"/>
          <w:b/>
          <w:i/>
          <w:sz w:val="24"/>
          <w:szCs w:val="24"/>
          <w:u w:val="single"/>
        </w:rPr>
        <w:t>НАЗИВ ПРЕДУЗЕЋА</w:t>
      </w:r>
      <w:r w:rsidRPr="00D10E01">
        <w:rPr>
          <w:rFonts w:ascii="Times New Roman" w:hAnsi="Times New Roman" w:cs="Times New Roman"/>
          <w:b/>
          <w:i/>
          <w:sz w:val="24"/>
          <w:szCs w:val="24"/>
          <w:u w:val="single"/>
        </w:rPr>
        <w:t xml:space="preserve">: </w:t>
      </w:r>
      <w:r w:rsidR="00A4671F" w:rsidRPr="00D10E01">
        <w:rPr>
          <w:rFonts w:ascii="Times New Roman" w:hAnsi="Times New Roman" w:cs="Times New Roman"/>
          <w:b/>
          <w:i/>
          <w:sz w:val="24"/>
          <w:szCs w:val="24"/>
          <w:u w:val="single"/>
        </w:rPr>
        <w:t xml:space="preserve">ЈАВНО КОМУНАЛНО ПРЕДУЗЕЋE </w:t>
      </w:r>
      <w:r w:rsidR="0030071F" w:rsidRPr="00D10E01">
        <w:rPr>
          <w:rFonts w:ascii="Times New Roman" w:hAnsi="Times New Roman" w:cs="Times New Roman"/>
          <w:b/>
          <w:i/>
          <w:sz w:val="24"/>
          <w:szCs w:val="24"/>
          <w:u w:val="single"/>
        </w:rPr>
        <w:t>РЕГИОНАЛНИ ЦЕНТАР ЗА УПРАВЉАЊЕ ОТПАДОМ "ДУБОКО" УЖИЦЕ</w:t>
      </w:r>
    </w:p>
    <w:p w14:paraId="02A17E65" w14:textId="77777777" w:rsidR="00A4671F" w:rsidRPr="00443D79" w:rsidRDefault="00A4671F" w:rsidP="00C03FD9">
      <w:pPr>
        <w:spacing w:after="0" w:line="0" w:lineRule="atLeast"/>
        <w:jc w:val="both"/>
        <w:rPr>
          <w:rFonts w:ascii="Times New Roman" w:hAnsi="Times New Roman" w:cs="Times New Roman"/>
          <w:sz w:val="24"/>
          <w:szCs w:val="24"/>
        </w:rPr>
      </w:pPr>
    </w:p>
    <w:p w14:paraId="087A9700" w14:textId="77777777" w:rsidR="00F5725B" w:rsidRPr="006518AD" w:rsidRDefault="00F5725B" w:rsidP="00C03FD9">
      <w:pPr>
        <w:spacing w:after="0" w:line="0" w:lineRule="atLeast"/>
        <w:jc w:val="both"/>
        <w:rPr>
          <w:rFonts w:ascii="Times New Roman" w:hAnsi="Times New Roman" w:cs="Times New Roman"/>
          <w:sz w:val="24"/>
          <w:szCs w:val="24"/>
          <w:lang w:val="sr-Latn-RS"/>
        </w:rPr>
      </w:pPr>
    </w:p>
    <w:p w14:paraId="61FF9838" w14:textId="77777777" w:rsidR="008A6414" w:rsidRDefault="008A6414" w:rsidP="007E60E4">
      <w:pPr>
        <w:pStyle w:val="Heading3"/>
        <w:numPr>
          <w:ilvl w:val="0"/>
          <w:numId w:val="13"/>
        </w:numPr>
        <w:spacing w:before="90"/>
        <w:ind w:left="0"/>
        <w:jc w:val="center"/>
      </w:pPr>
      <w:r>
        <w:t xml:space="preserve">ОСНОВНИ </w:t>
      </w:r>
      <w:r>
        <w:rPr>
          <w:spacing w:val="-5"/>
        </w:rPr>
        <w:t>СТАТУСНИ</w:t>
      </w:r>
      <w:r>
        <w:rPr>
          <w:spacing w:val="-3"/>
        </w:rPr>
        <w:t xml:space="preserve"> </w:t>
      </w:r>
      <w:r>
        <w:t>ПОДАЦИ</w:t>
      </w:r>
    </w:p>
    <w:p w14:paraId="257F762D" w14:textId="77777777" w:rsidR="008A6414" w:rsidRDefault="008A6414" w:rsidP="008A6414">
      <w:pPr>
        <w:pStyle w:val="BodyText"/>
        <w:rPr>
          <w:b/>
        </w:rPr>
      </w:pPr>
    </w:p>
    <w:p w14:paraId="7387F809" w14:textId="77777777" w:rsidR="00FE6414" w:rsidRPr="00FE6414" w:rsidRDefault="00FE6414" w:rsidP="008A6414">
      <w:pPr>
        <w:pStyle w:val="BodyText"/>
        <w:rPr>
          <w:b/>
        </w:rPr>
      </w:pPr>
    </w:p>
    <w:p w14:paraId="585457A3" w14:textId="77777777" w:rsidR="00A8786A" w:rsidRDefault="00A8786A" w:rsidP="00A8786A">
      <w:pPr>
        <w:pStyle w:val="BodyText"/>
        <w:ind w:firstLine="720"/>
        <w:jc w:val="both"/>
      </w:pPr>
      <w:r>
        <w:t xml:space="preserve">Пословно име: ЈКП Регионални центар за управљање отпадом "Дубоко" Ужице </w:t>
      </w:r>
    </w:p>
    <w:p w14:paraId="0C1A90C6" w14:textId="77777777" w:rsidR="00A8786A" w:rsidRDefault="00A8786A" w:rsidP="00A8786A">
      <w:pPr>
        <w:pStyle w:val="BodyText"/>
        <w:ind w:firstLine="720"/>
        <w:jc w:val="both"/>
      </w:pPr>
      <w:r>
        <w:t xml:space="preserve">Седиште: Ужице, Дубоко бб </w:t>
      </w:r>
    </w:p>
    <w:p w14:paraId="4FA68763" w14:textId="77777777" w:rsidR="00A8786A" w:rsidRDefault="00A8786A" w:rsidP="00A8786A">
      <w:pPr>
        <w:pStyle w:val="BodyText"/>
        <w:ind w:firstLine="720"/>
        <w:jc w:val="both"/>
      </w:pPr>
      <w:r>
        <w:t xml:space="preserve">Претежна делатност: 3821 – третман и одлагањe отпада који није опасан </w:t>
      </w:r>
    </w:p>
    <w:p w14:paraId="43185419" w14:textId="77777777" w:rsidR="00A8786A" w:rsidRDefault="00A8786A" w:rsidP="00A8786A">
      <w:pPr>
        <w:pStyle w:val="BodyText"/>
        <w:ind w:firstLine="720"/>
        <w:jc w:val="both"/>
      </w:pPr>
      <w:r>
        <w:t xml:space="preserve">Матични број: 20104279 </w:t>
      </w:r>
    </w:p>
    <w:p w14:paraId="3495360C" w14:textId="77777777" w:rsidR="00A8786A" w:rsidRDefault="00A8786A" w:rsidP="00A8786A">
      <w:pPr>
        <w:pStyle w:val="BodyText"/>
        <w:ind w:firstLine="720"/>
        <w:jc w:val="both"/>
      </w:pPr>
      <w:r>
        <w:t xml:space="preserve">ПИБ: 104384299 </w:t>
      </w:r>
    </w:p>
    <w:p w14:paraId="58BCA270" w14:textId="77777777" w:rsidR="00A8786A" w:rsidRDefault="00A8786A" w:rsidP="00A8786A">
      <w:pPr>
        <w:pStyle w:val="BodyText"/>
        <w:ind w:firstLine="720"/>
        <w:jc w:val="both"/>
      </w:pPr>
      <w:r>
        <w:t xml:space="preserve">Надлежно министарство: Министарство грађевинарства, саобраћаја и инфраструктуре, Министaрство заштите животне средине, Министарство привреде </w:t>
      </w:r>
    </w:p>
    <w:p w14:paraId="2BC534C4" w14:textId="77777777" w:rsidR="00A8786A" w:rsidRDefault="00A8786A" w:rsidP="00A8786A">
      <w:pPr>
        <w:pStyle w:val="BodyText"/>
        <w:ind w:firstLine="720"/>
        <w:jc w:val="both"/>
      </w:pPr>
    </w:p>
    <w:p w14:paraId="37DF0827" w14:textId="77777777" w:rsidR="00AF1496" w:rsidRPr="00AF1496" w:rsidRDefault="00AF1496" w:rsidP="00AF1496">
      <w:pPr>
        <w:pStyle w:val="Heading3"/>
        <w:tabs>
          <w:tab w:val="left" w:pos="1134"/>
        </w:tabs>
        <w:spacing w:before="76"/>
        <w:ind w:left="0"/>
        <w:jc w:val="both"/>
        <w:rPr>
          <w:b w:val="0"/>
        </w:rPr>
      </w:pPr>
      <w:r w:rsidRPr="00AF1496">
        <w:rPr>
          <w:b w:val="0"/>
        </w:rPr>
        <w:t xml:space="preserve">Предузеће делатност обавља у складу са Оснивачким актом и Статутом, Законом о јавним предузећима и законским прописима који регулишу правни статус и делатност за коју је предузеће основано и регистровано. </w:t>
      </w:r>
    </w:p>
    <w:p w14:paraId="02488B1A" w14:textId="05AE9793" w:rsidR="00AF1496" w:rsidRPr="00AF1496" w:rsidRDefault="00AF1496" w:rsidP="00AF1496">
      <w:pPr>
        <w:pStyle w:val="Heading3"/>
        <w:tabs>
          <w:tab w:val="left" w:pos="1134"/>
        </w:tabs>
        <w:spacing w:before="76"/>
        <w:ind w:left="0"/>
        <w:jc w:val="both"/>
        <w:rPr>
          <w:b w:val="0"/>
        </w:rPr>
      </w:pPr>
      <w:r w:rsidRPr="00AF1496">
        <w:rPr>
          <w:b w:val="0"/>
        </w:rPr>
        <w:t xml:space="preserve">У току поступка по тужби 38 физичких лица против ЈКП „Дубоко“ Ужице и Града Ужица ради отклањања извора опасности од знатније штете која прети неодређеном броју лица и који се пред Основни судом у  Ужицу води под бројем 4П 1047/24 поступајући суд је прихватајући предлог тужилаца Решењем број 4П. 1047/24 од 13.11.024. године  одредио привремену меру обезбеђења неновчаног потраживања  и ЈКП „Дубоко“ Ужице забранио да неовлашћено складишти, врши третман неопасног отпада и исти одлаже на регионалну санитарну депонију „Дубоко“ и то до правсноснажног окончања поступка у наведеном предмету Суда. </w:t>
      </w:r>
    </w:p>
    <w:p w14:paraId="340D0A23" w14:textId="15F98B8A" w:rsidR="00AF1496" w:rsidRPr="00AF1496" w:rsidRDefault="00AF1496" w:rsidP="00AF1496">
      <w:pPr>
        <w:pStyle w:val="Heading3"/>
        <w:tabs>
          <w:tab w:val="left" w:pos="1134"/>
        </w:tabs>
        <w:spacing w:before="76"/>
        <w:ind w:left="0"/>
        <w:jc w:val="both"/>
        <w:rPr>
          <w:b w:val="0"/>
        </w:rPr>
      </w:pPr>
      <w:r w:rsidRPr="00AF1496">
        <w:rPr>
          <w:b w:val="0"/>
        </w:rPr>
        <w:t xml:space="preserve">Министарство заштите животне средине, Сектор за надзор и превентивно деловање у животној средини је након ванредног теренског инспекцијског надзора извршеног по поднеску Групе грађана „Да (не) дишено Дубоко“ донело решење број 002634972 2024 14850 007 005 042 002 од 14.11.2024. године којим је: </w:t>
      </w:r>
    </w:p>
    <w:p w14:paraId="734AA234" w14:textId="216AFC42" w:rsidR="00AF1496" w:rsidRPr="00AF1496" w:rsidRDefault="00AF1496" w:rsidP="00AF1496">
      <w:pPr>
        <w:pStyle w:val="Heading3"/>
        <w:tabs>
          <w:tab w:val="left" w:pos="1134"/>
        </w:tabs>
        <w:spacing w:before="76"/>
        <w:ind w:left="0"/>
        <w:jc w:val="both"/>
        <w:rPr>
          <w:b w:val="0"/>
        </w:rPr>
      </w:pPr>
      <w:r w:rsidRPr="00AF1496">
        <w:rPr>
          <w:b w:val="0"/>
        </w:rPr>
        <w:t xml:space="preserve">1.Одмах по пријему решења ЈКП „Дубоко“ Ужице забрањен пријем, складиштење, поновно одлагање, поновно искоришћење и одлагање било које врсте отпада на локацији депоније Дубоко Ужице до исходовања дозволе за управљање отпадом. </w:t>
      </w:r>
    </w:p>
    <w:p w14:paraId="113D8C4B" w14:textId="205C42A0" w:rsidR="00AF1496" w:rsidRPr="00AF1496" w:rsidRDefault="00AF1496" w:rsidP="00AF1496">
      <w:pPr>
        <w:pStyle w:val="Heading3"/>
        <w:tabs>
          <w:tab w:val="left" w:pos="1134"/>
        </w:tabs>
        <w:spacing w:before="76"/>
        <w:ind w:left="0"/>
        <w:jc w:val="both"/>
        <w:rPr>
          <w:b w:val="0"/>
        </w:rPr>
      </w:pPr>
      <w:r w:rsidRPr="00AF1496">
        <w:rPr>
          <w:b w:val="0"/>
        </w:rPr>
        <w:t xml:space="preserve">2.ЈКП „Дубоко“ Ужице наложено да у року од 180 дана од дана уручења решења спроведе рекултивацију депоније „Дубоко“ Ужице,после њеног затварања као и стручни надзор над депонијом оданосно локацијом у периоду од накнање 30 година. </w:t>
      </w:r>
    </w:p>
    <w:p w14:paraId="013BE634" w14:textId="0E74B504" w:rsidR="00AF1496" w:rsidRPr="00AF1496" w:rsidRDefault="00AF1496" w:rsidP="00AF1496">
      <w:pPr>
        <w:pStyle w:val="Heading3"/>
        <w:tabs>
          <w:tab w:val="left" w:pos="1134"/>
        </w:tabs>
        <w:spacing w:before="76"/>
        <w:ind w:left="0"/>
        <w:jc w:val="both"/>
        <w:rPr>
          <w:b w:val="0"/>
        </w:rPr>
      </w:pPr>
      <w:r w:rsidRPr="00AF1496">
        <w:rPr>
          <w:b w:val="0"/>
        </w:rPr>
        <w:t xml:space="preserve">3.ЈКП „Дубоко“ Ужице наложено да у року од 120 дана од дана уручења решења спроведе све мере заштите животне средине предвиђене Планом за затварање и одржавање депоније после затварања, приложеним надлежном органу Министарства заштите животне средине уз захтев за издавање дозволе за складиштење и третман неопасног отпада и одлагање отпада на депонију неопасног отпада на локацији оператера број 19-00-00739/2011-02 од 07.06.2012. године. </w:t>
      </w:r>
    </w:p>
    <w:p w14:paraId="71FAFAE8" w14:textId="2E511978" w:rsidR="00AF1496" w:rsidRPr="00AF1496" w:rsidRDefault="00AF1496" w:rsidP="00AF1496">
      <w:pPr>
        <w:pStyle w:val="Heading3"/>
        <w:tabs>
          <w:tab w:val="left" w:pos="1134"/>
        </w:tabs>
        <w:spacing w:before="76"/>
        <w:ind w:left="0"/>
        <w:jc w:val="both"/>
        <w:rPr>
          <w:b w:val="0"/>
        </w:rPr>
      </w:pPr>
      <w:r w:rsidRPr="00AF1496">
        <w:rPr>
          <w:b w:val="0"/>
        </w:rPr>
        <w:t xml:space="preserve">После ових одлука ЈКП „Дубоко“ Ужице ја наставило са радом на основу следећих докумената: </w:t>
      </w:r>
    </w:p>
    <w:p w14:paraId="447881F4" w14:textId="784AE137" w:rsidR="00AF1496" w:rsidRPr="00AF1496" w:rsidRDefault="00AF1496" w:rsidP="00AF1496">
      <w:pPr>
        <w:pStyle w:val="Heading3"/>
        <w:tabs>
          <w:tab w:val="left" w:pos="1134"/>
        </w:tabs>
        <w:spacing w:before="76"/>
        <w:ind w:left="0"/>
        <w:jc w:val="both"/>
        <w:rPr>
          <w:b w:val="0"/>
        </w:rPr>
      </w:pPr>
      <w:r w:rsidRPr="00AF1496">
        <w:rPr>
          <w:b w:val="0"/>
        </w:rPr>
        <w:lastRenderedPageBreak/>
        <w:t xml:space="preserve">1.Интегрална дозвола за сакупљање и транспорт отпада од правних лица и предузетника на територији Репблике Србије, регистарски број 3825( Решење Министарства заштите животне средине број 19-00-00841/2024-06 од 04. Септембра 2024. године). </w:t>
      </w:r>
    </w:p>
    <w:p w14:paraId="5E1E53C4" w14:textId="6BAEE5E7" w:rsidR="00AF1496" w:rsidRPr="00AF1496" w:rsidRDefault="00AF1496" w:rsidP="00AF1496">
      <w:pPr>
        <w:pStyle w:val="Heading3"/>
        <w:tabs>
          <w:tab w:val="left" w:pos="1134"/>
        </w:tabs>
        <w:spacing w:before="76"/>
        <w:ind w:left="0"/>
        <w:jc w:val="both"/>
        <w:rPr>
          <w:b w:val="0"/>
        </w:rPr>
      </w:pPr>
      <w:r w:rsidRPr="00AF1496">
        <w:rPr>
          <w:b w:val="0"/>
        </w:rPr>
        <w:t xml:space="preserve">2. Измењена и допуњена дозвола за третман, односно поновно искоришћење неопасног отпаа у мобилном постројењу, регистарски број 2142 ( Решење Министарства заштите животне средине број 19-00-00001/1/2017-16 од 27.јануара 2023. године. </w:t>
      </w:r>
    </w:p>
    <w:p w14:paraId="4C807625" w14:textId="77777777" w:rsidR="00AF1496" w:rsidRPr="00AF1496" w:rsidRDefault="00AF1496" w:rsidP="00AF1496">
      <w:pPr>
        <w:pStyle w:val="Heading3"/>
        <w:tabs>
          <w:tab w:val="left" w:pos="1134"/>
        </w:tabs>
        <w:spacing w:before="76"/>
        <w:ind w:left="0"/>
        <w:jc w:val="both"/>
        <w:rPr>
          <w:b w:val="0"/>
        </w:rPr>
      </w:pPr>
      <w:r w:rsidRPr="00AF1496">
        <w:rPr>
          <w:b w:val="0"/>
        </w:rPr>
        <w:t xml:space="preserve">У овом извештајном периоду одржана је једна седница Надзорног одбора ЈКП „Дубоко“ Ужице. </w:t>
      </w:r>
    </w:p>
    <w:p w14:paraId="77415184" w14:textId="77777777" w:rsidR="00AF1496" w:rsidRPr="00AF1496" w:rsidRDefault="00AF1496" w:rsidP="00AF1496">
      <w:pPr>
        <w:pStyle w:val="Heading3"/>
        <w:tabs>
          <w:tab w:val="left" w:pos="1134"/>
        </w:tabs>
        <w:spacing w:before="76"/>
        <w:ind w:left="0"/>
        <w:jc w:val="both"/>
        <w:rPr>
          <w:b w:val="0"/>
        </w:rPr>
      </w:pPr>
      <w:r w:rsidRPr="00AF1496">
        <w:rPr>
          <w:b w:val="0"/>
        </w:rPr>
        <w:t xml:space="preserve">Програм пословања ЈКП "Дубоко" Ужице за 2025. годину усвојен је одлуком Надзорног одбора број 46/1 од 16.12.2024. године.  </w:t>
      </w:r>
    </w:p>
    <w:p w14:paraId="1FE11A42" w14:textId="77777777" w:rsidR="00AF1496" w:rsidRPr="00AF1496" w:rsidRDefault="00AF1496" w:rsidP="00AF1496">
      <w:pPr>
        <w:pStyle w:val="Heading3"/>
        <w:tabs>
          <w:tab w:val="left" w:pos="1134"/>
        </w:tabs>
        <w:spacing w:before="76"/>
        <w:ind w:left="0"/>
        <w:jc w:val="both"/>
        <w:rPr>
          <w:b w:val="0"/>
        </w:rPr>
      </w:pPr>
      <w:r w:rsidRPr="00AF1496">
        <w:rPr>
          <w:b w:val="0"/>
        </w:rPr>
        <w:t xml:space="preserve">Сагласност на Програм пословања ЈКП "Дубоко" Ужице за 2025. годину и Програм буџетске помоћи ЈКП "Дубоко" Ужице за 2025. годину дали су следећи оснивачи: </w:t>
      </w:r>
    </w:p>
    <w:p w14:paraId="19B91FA2" w14:textId="77777777" w:rsidR="00AF1496" w:rsidRPr="00AF1496" w:rsidRDefault="00AF1496" w:rsidP="00AF1496">
      <w:pPr>
        <w:pStyle w:val="Heading3"/>
        <w:tabs>
          <w:tab w:val="left" w:pos="1134"/>
        </w:tabs>
        <w:spacing w:before="76"/>
        <w:ind w:left="0"/>
        <w:jc w:val="both"/>
        <w:rPr>
          <w:b w:val="0"/>
        </w:rPr>
      </w:pPr>
      <w:r w:rsidRPr="00AF1496">
        <w:rPr>
          <w:b w:val="0"/>
        </w:rPr>
        <w:t xml:space="preserve">Решењем I број 003549328 од 27.12.2024. године Скупштина Града Ужица, </w:t>
      </w:r>
    </w:p>
    <w:p w14:paraId="6DFF5288" w14:textId="77777777" w:rsidR="00AF1496" w:rsidRPr="00AF1496" w:rsidRDefault="00AF1496" w:rsidP="00AF1496">
      <w:pPr>
        <w:pStyle w:val="Heading3"/>
        <w:tabs>
          <w:tab w:val="left" w:pos="1134"/>
        </w:tabs>
        <w:spacing w:before="76"/>
        <w:ind w:left="0"/>
        <w:jc w:val="both"/>
        <w:rPr>
          <w:b w:val="0"/>
        </w:rPr>
      </w:pPr>
      <w:r w:rsidRPr="00AF1496">
        <w:rPr>
          <w:b w:val="0"/>
        </w:rPr>
        <w:t xml:space="preserve">Решењем 06-124-7/2024-1 од 27.12.2024. године Скупштина општине Лучани,  </w:t>
      </w:r>
    </w:p>
    <w:p w14:paraId="770E0C96" w14:textId="77777777" w:rsidR="00AF1496" w:rsidRPr="00AF1496" w:rsidRDefault="00AF1496" w:rsidP="00AF1496">
      <w:pPr>
        <w:pStyle w:val="Heading3"/>
        <w:tabs>
          <w:tab w:val="left" w:pos="1134"/>
        </w:tabs>
        <w:spacing w:before="76"/>
        <w:ind w:left="0"/>
        <w:jc w:val="both"/>
        <w:rPr>
          <w:b w:val="0"/>
        </w:rPr>
      </w:pPr>
      <w:r w:rsidRPr="00AF1496">
        <w:rPr>
          <w:b w:val="0"/>
        </w:rPr>
        <w:t xml:space="preserve">Закључком број 06-3/2025 од 05.02.2025. године Скупштина општине Косјерић и </w:t>
      </w:r>
    </w:p>
    <w:p w14:paraId="02C6FCBF" w14:textId="7105C6F5" w:rsidR="006518AD" w:rsidRPr="006518AD" w:rsidRDefault="00AF1496" w:rsidP="00AF1496">
      <w:pPr>
        <w:pStyle w:val="Heading3"/>
        <w:tabs>
          <w:tab w:val="left" w:pos="1134"/>
        </w:tabs>
        <w:spacing w:before="76"/>
        <w:ind w:left="0"/>
        <w:jc w:val="both"/>
        <w:rPr>
          <w:b w:val="0"/>
        </w:rPr>
      </w:pPr>
      <w:r w:rsidRPr="00AF1496">
        <w:rPr>
          <w:b w:val="0"/>
        </w:rPr>
        <w:t>Решењем 01 број 06-5/2025 од 19.03.2025. године Скупштина општине Бајина Башта.</w:t>
      </w:r>
    </w:p>
    <w:p w14:paraId="6E7CC772" w14:textId="77777777" w:rsidR="008A6414" w:rsidRDefault="008A6414" w:rsidP="007E60E4">
      <w:pPr>
        <w:pStyle w:val="Heading3"/>
        <w:numPr>
          <w:ilvl w:val="0"/>
          <w:numId w:val="13"/>
        </w:numPr>
        <w:tabs>
          <w:tab w:val="left" w:pos="426"/>
        </w:tabs>
        <w:spacing w:before="76"/>
        <w:ind w:left="0" w:firstLine="0"/>
        <w:jc w:val="center"/>
      </w:pPr>
      <w:r>
        <w:rPr>
          <w:spacing w:val="-5"/>
        </w:rPr>
        <w:t>OБРАЗЛОЖЕЊЕ</w:t>
      </w:r>
      <w:r>
        <w:rPr>
          <w:spacing w:val="-1"/>
        </w:rPr>
        <w:t xml:space="preserve"> </w:t>
      </w:r>
      <w:r>
        <w:rPr>
          <w:spacing w:val="-3"/>
        </w:rPr>
        <w:t>ПОСЛОВАЊА</w:t>
      </w:r>
    </w:p>
    <w:p w14:paraId="43FC4139" w14:textId="77777777" w:rsidR="008A6414" w:rsidRDefault="008A6414" w:rsidP="008A6414">
      <w:pPr>
        <w:pStyle w:val="BodyText"/>
        <w:spacing w:before="5"/>
        <w:rPr>
          <w:b/>
        </w:rPr>
      </w:pPr>
    </w:p>
    <w:p w14:paraId="2243922C" w14:textId="77777777" w:rsidR="00AF1496" w:rsidRDefault="00AF1496" w:rsidP="00AF1496">
      <w:pPr>
        <w:pStyle w:val="BodyText"/>
        <w:ind w:right="50"/>
        <w:jc w:val="both"/>
      </w:pPr>
      <w:r>
        <w:t xml:space="preserve">У складу са решењем о издавању интегралне дозволе за сакупљање и транспорт неопасног отпада на територији Републике Србије, регистарски број 3825 (Министарство заштите животне средине Број: 19-00-00841/2024-06 од 04. септембра 2024. године), ЈКП Дубоко Ужице у прва три месеца 2025. године вршило услугу транспорта за одређена комунална предузећа локалних самоуправа оснивача. </w:t>
      </w:r>
    </w:p>
    <w:p w14:paraId="154B5ADC" w14:textId="77777777" w:rsidR="00AF1496" w:rsidRDefault="00AF1496" w:rsidP="00AF1496">
      <w:pPr>
        <w:pStyle w:val="BodyText"/>
        <w:ind w:right="50"/>
        <w:jc w:val="both"/>
      </w:pPr>
      <w:r>
        <w:t xml:space="preserve">Према уговору са ЈКП Биоктош Ужице и са ЈКП Ивањица вршена је услуга превожења комуналног отпада. Мешани комунални отпад се за ЈКП Биоктош претоварао на различитим локацијама и одвозио на депоније у Лапово, Јагодину и Обреновац. На овим импровизованим претоварним местима су биле ангажоване и радне машине ЈКП Дубоко Ужице са извршиоцима на утовару мешаног комуналаног отпада у аброл контејнере од 30 м³ и у шлепере других ангажованих предузећа. Према уговору са ЈКП Ивањица камиони ЈКП Дубоко Ужице су превозили комунални отпад из Ивањице на депоније у Краљево и Тутин. </w:t>
      </w:r>
    </w:p>
    <w:p w14:paraId="06E9583B" w14:textId="77777777" w:rsidR="00AF1496" w:rsidRDefault="00AF1496" w:rsidP="00AF1496">
      <w:pPr>
        <w:pStyle w:val="BodyText"/>
        <w:ind w:right="50"/>
        <w:jc w:val="both"/>
      </w:pPr>
      <w:r>
        <w:t xml:space="preserve">У прва три месеца 2025. године  за ЈКП Биоктош Ужице извршено је 165 тура камионима са приколицама и пређено је 55.137 км, а за ЈКП Ивањица извршено је 8 тура камионима са приколицама и 2 туре соло камионима и пређено 2.880 км. </w:t>
      </w:r>
    </w:p>
    <w:p w14:paraId="40EA8CA6" w14:textId="77777777" w:rsidR="00AF1496" w:rsidRDefault="00AF1496" w:rsidP="00AF1496">
      <w:pPr>
        <w:pStyle w:val="BodyText"/>
        <w:ind w:right="50"/>
        <w:jc w:val="both"/>
      </w:pPr>
      <w:r>
        <w:t xml:space="preserve">Основни проблем у раду транспорта је што се комунални отпад претовара на локацијама изван предузећа. Одржавање превозних средстава је постало посебан изазов и додатни трошак, јер за редовне сервисе и превентивно одржавање је неопходно камионе и приколице враћати на локацију предузећа. </w:t>
      </w:r>
    </w:p>
    <w:p w14:paraId="0122A582" w14:textId="77777777" w:rsidR="00AF1496" w:rsidRDefault="00AF1496" w:rsidP="00AF1496">
      <w:pPr>
        <w:pStyle w:val="BodyText"/>
        <w:ind w:right="50"/>
        <w:jc w:val="both"/>
      </w:pPr>
      <w:r>
        <w:t xml:space="preserve">Одвожење отпада на депоније по Србији је нов посао за ЈКП Дубоко Ужице. У предузећу је тренутно запослено 6 возача. Време проведено на раду у току једног дана за возача ЈКП Дубоко Ужице је увек прековремено. Долазак на локацију претовара, манипулација контејнерима, вожња, чекање на депонијама за истовар и повратак на претоварно место веома често трају од 10 -16 часова, зависно од услова саобраћаја. Возачи најчешће користе службене аутомобиле како би се превезли на локације претоварних места. </w:t>
      </w:r>
    </w:p>
    <w:p w14:paraId="2934209A" w14:textId="77777777" w:rsidR="00AF1496" w:rsidRDefault="00AF1496" w:rsidP="00AF1496">
      <w:pPr>
        <w:pStyle w:val="BodyText"/>
        <w:ind w:right="50"/>
        <w:jc w:val="both"/>
      </w:pPr>
      <w:r>
        <w:lastRenderedPageBreak/>
        <w:t xml:space="preserve">Трошкови транспорта и одржавања транспорта су веома велики. У прва 3 месеца 2025. године потрошено је 31.000,56 литара горива. Највише горива су потрошили камиони, али и радне машине и путнички аутомобили. </w:t>
      </w:r>
    </w:p>
    <w:p w14:paraId="4FD38C83" w14:textId="77777777" w:rsidR="00AF1496" w:rsidRDefault="00AF1496" w:rsidP="00AF1496">
      <w:pPr>
        <w:pStyle w:val="BodyText"/>
        <w:ind w:right="50"/>
        <w:jc w:val="both"/>
      </w:pPr>
      <w:r>
        <w:t xml:space="preserve">У првом кварталу 2025.године није реализован никакав рад на селекцији отпада у центру за селекцију. Активности су се обављале у делу чишћења, прања сортирних кабина, радног простора у хали центра, опреме за сортирање и радних машина. Вршено је испирање канализационих подземних водова и шахтова. Након тога, урадиће се проба постројења за селекцију уз потребне поправке после вишемесечног застоја у раду до добијање дозволе за складиштење, третман и претовар комуналног отпада. </w:t>
      </w:r>
    </w:p>
    <w:p w14:paraId="01C25765" w14:textId="77777777" w:rsidR="00AF1496" w:rsidRDefault="00AF1496" w:rsidP="00AF1496">
      <w:pPr>
        <w:pStyle w:val="BodyText"/>
        <w:ind w:right="50"/>
        <w:jc w:val="both"/>
      </w:pPr>
      <w:r>
        <w:t xml:space="preserve"> Решењем Министарства заштите животне средине из новембра месеца 2024.године на снази је привремена забрана депоновања. Због тога, комунални отпад није депонован од 04.11.2024. године. Планиране активности у првом кварталу 2025.године се реализују у делу одржавања сервисних и приступних путева, кишне канализације, манипулативноопслужног платоа и припреме за потенцијални наставак рада предузећа у облику трансфер станице или у перспективи пуног капацитета предузећа. Након спроведене јавне набавке, завршених грађевинских радова у протеклој пословној години, у овом кварталу извршено је чишћење и пражњење сабирног шахта код постројења за пречишћавање отпадних вода и сервисирање потапајућих пумпи. Урађена је електро-машинска поправка инсталација након оштећења у мају месецу протекле године. Рад постројења за пречишћавање процедних вода треба да се активира након финалне пробе исправности свих компоненти у раду постројења, у наредних неколико дана. У првом кварталу је сво време део грађевинске механизације заједно са руковаоцима био ангажован на претовару комуналног отпада у Севојну, Крчагову и Чачку. На тај начин је комбинована машина ЈЦБ радила 250 мото часова , а телехендлер 182 мото часова. </w:t>
      </w:r>
    </w:p>
    <w:p w14:paraId="179F78BD" w14:textId="77777777" w:rsidR="00AF1496" w:rsidRDefault="00AF1496" w:rsidP="00AF1496">
      <w:pPr>
        <w:pStyle w:val="BodyText"/>
        <w:ind w:right="50"/>
        <w:jc w:val="both"/>
      </w:pPr>
      <w:r>
        <w:t xml:space="preserve"> У првом кварталу 2025.године у складу са законском регулативом и Уредбом о пасивном мониторингу на телу депоније и у складу са Решењем инспекцијских служби из месеца новембра 2024.године, мониторинг је обављао своје редовне активности. Због тога постоји и усаглашен план мониторинга у пасивној фази са Уредбом о пасивном мониторингу. Сви подаци добијени мониторингом у интерној лабораторији и од стране екстерних акредитованих лабораторија евидентирају се и редовно достављају Агенцији за заштиту животне средине. Са тим у вези припремљена је документација за покретање поступка јавне набавке која треба да се спроведе у наредном периоду за најповољније понуђаче акредитованих лабораторија за мониторинг свих параметара обрађиваних узорака у складу са планом мониторинга у пасивној фази.  </w:t>
      </w:r>
    </w:p>
    <w:p w14:paraId="5BE7A33B" w14:textId="77777777" w:rsidR="00AF1496" w:rsidRDefault="00AF1496" w:rsidP="00AF1496">
      <w:pPr>
        <w:pStyle w:val="BodyText"/>
        <w:ind w:right="50"/>
        <w:jc w:val="both"/>
      </w:pPr>
      <w:r>
        <w:t xml:space="preserve"> ЈКП “Дубоко” је, у законом прописаном року (31. март текуће године за претходну годину), доставило извештаје Агенцији за заштиту животне средине, уносом података у информациони систем Националног регистра извора загађивања. </w:t>
      </w:r>
    </w:p>
    <w:p w14:paraId="23F28AE9" w14:textId="606E0498" w:rsidR="00F90711" w:rsidRDefault="00AF1496" w:rsidP="00AF1496">
      <w:pPr>
        <w:pStyle w:val="BodyText"/>
        <w:ind w:right="50"/>
        <w:jc w:val="both"/>
      </w:pPr>
      <w:r>
        <w:t xml:space="preserve"> Обзиром да је Градска управа за урбанизам, изградњу и имовинско-правне послове града Ужица, одељење за заштиту животне средине и одрживи развој, донела Решење (број: 003377374 2024 од 16.12.2024. год. ) којим се утврђује да је потребна израда Студије о процени утицаја на животну средину за пројекат “Постројење за складиштење, третман и претовар комуналног отпада на локацији оператера“ на кат. парцели бр. 1710 КО Дубоко, Ужице, у јануару 2025.год. расписана је набавка за израду горе наведене Студије.</w:t>
      </w:r>
    </w:p>
    <w:p w14:paraId="77B32637" w14:textId="77777777" w:rsidR="00AF1496" w:rsidRDefault="00AF1496" w:rsidP="00AF1496">
      <w:pPr>
        <w:pStyle w:val="BodyText"/>
        <w:ind w:right="50"/>
        <w:jc w:val="both"/>
      </w:pPr>
    </w:p>
    <w:p w14:paraId="2ECDF482" w14:textId="77777777" w:rsidR="00AF1496" w:rsidRPr="00F90711" w:rsidRDefault="00AF1496" w:rsidP="00AF1496">
      <w:pPr>
        <w:pStyle w:val="BodyText"/>
        <w:ind w:right="50"/>
        <w:jc w:val="both"/>
        <w:rPr>
          <w:lang w:val="sr-Latn-RS"/>
        </w:rPr>
      </w:pPr>
    </w:p>
    <w:p w14:paraId="7CAA7696" w14:textId="77777777" w:rsidR="006518AD" w:rsidRPr="006518AD" w:rsidRDefault="006518AD" w:rsidP="009361FF">
      <w:pPr>
        <w:pStyle w:val="BodyText"/>
        <w:ind w:right="50" w:firstLine="720"/>
        <w:jc w:val="both"/>
      </w:pPr>
    </w:p>
    <w:p w14:paraId="3BBE2FE1" w14:textId="76150F19" w:rsidR="004D6162" w:rsidRPr="006518AD" w:rsidRDefault="007C7B8C" w:rsidP="006518AD">
      <w:pPr>
        <w:pStyle w:val="Heading3"/>
        <w:ind w:left="0"/>
        <w:jc w:val="center"/>
      </w:pPr>
      <w:r>
        <w:rPr>
          <w:lang w:val="sr-Latn-RS"/>
        </w:rPr>
        <w:lastRenderedPageBreak/>
        <w:t xml:space="preserve">III </w:t>
      </w:r>
      <w:r w:rsidR="006518AD" w:rsidRPr="006518AD">
        <w:t>ОБРАЗЛОЖЕЊЕ ОБРАЗАЦА</w:t>
      </w:r>
    </w:p>
    <w:p w14:paraId="6829282F" w14:textId="77777777" w:rsidR="006518AD" w:rsidRPr="006518AD" w:rsidRDefault="006518AD" w:rsidP="006518AD">
      <w:pPr>
        <w:pStyle w:val="Heading3"/>
        <w:tabs>
          <w:tab w:val="left" w:pos="1276"/>
        </w:tabs>
        <w:spacing w:before="76"/>
        <w:ind w:left="1134"/>
        <w:jc w:val="right"/>
      </w:pPr>
    </w:p>
    <w:p w14:paraId="01AC50D1" w14:textId="77777777" w:rsidR="008A6414" w:rsidRDefault="008A6414" w:rsidP="006B7628">
      <w:pPr>
        <w:pStyle w:val="Heading3"/>
        <w:numPr>
          <w:ilvl w:val="1"/>
          <w:numId w:val="13"/>
        </w:numPr>
        <w:tabs>
          <w:tab w:val="left" w:pos="1276"/>
        </w:tabs>
        <w:spacing w:before="76"/>
        <w:ind w:left="1134"/>
      </w:pPr>
      <w:r>
        <w:t>БИЛАНС</w:t>
      </w:r>
      <w:r>
        <w:rPr>
          <w:spacing w:val="-2"/>
        </w:rPr>
        <w:t xml:space="preserve"> </w:t>
      </w:r>
      <w:r>
        <w:t>УСПЕХА</w:t>
      </w:r>
    </w:p>
    <w:p w14:paraId="1DF0DB44" w14:textId="5D43F8A8" w:rsidR="00263329" w:rsidRDefault="009361FF" w:rsidP="00263329">
      <w:pPr>
        <w:pStyle w:val="BodyText"/>
        <w:spacing w:before="7"/>
        <w:jc w:val="both"/>
        <w:rPr>
          <w:lang w:val="sr-Latn-RS"/>
        </w:rPr>
      </w:pPr>
      <w:r>
        <w:tab/>
      </w:r>
    </w:p>
    <w:p w14:paraId="1A7B3920" w14:textId="77777777" w:rsidR="0092189E" w:rsidRDefault="0092189E" w:rsidP="0092189E">
      <w:pPr>
        <w:pStyle w:val="BodyText"/>
        <w:spacing w:before="7" w:after="120"/>
        <w:jc w:val="both"/>
      </w:pPr>
      <w:r>
        <w:t>Пословни приходи предузећа које чине приходи од услуге транспорта, пријема, третмана и безбедног одлагања отпада, приходи од продаје селектованог отпада, приходи од накнаде за управљање амбалажним отпадом, приходи од рефундираних трошкова и остали пословни приходи (амортизација средстава из донације и донација), реализовани су у мањем износу од планираних вредности. Разлози за одступање су следећи:</w:t>
      </w:r>
    </w:p>
    <w:p w14:paraId="56901ECB" w14:textId="28102C84" w:rsidR="0092189E" w:rsidRDefault="0092189E" w:rsidP="0092189E">
      <w:pPr>
        <w:pStyle w:val="BodyText"/>
        <w:spacing w:before="7"/>
        <w:ind w:firstLine="720"/>
        <w:jc w:val="both"/>
      </w:pPr>
      <w:r>
        <w:t xml:space="preserve"> - Приходи од транспорта, пријема, третмана и безбедног одлагања отпада као и приходи од продаје селектованог отпада су реализовани у мањем износу од планираног јер је пожар на телу депоније проузроковао застој у пријему отпада. Од 5. маја 2024. године отпад се прима само са територије Града Ужица. </w:t>
      </w:r>
    </w:p>
    <w:p w14:paraId="04686576" w14:textId="77777777" w:rsidR="0092189E" w:rsidRDefault="0092189E" w:rsidP="0092189E">
      <w:pPr>
        <w:pStyle w:val="BodyText"/>
        <w:spacing w:before="7"/>
        <w:ind w:firstLine="720"/>
        <w:jc w:val="both"/>
      </w:pPr>
      <w:r>
        <w:t xml:space="preserve">- Приходи од услуге шредеровања нису реализовани јер нису реализоване планиране услуге дробљења отпада. </w:t>
      </w:r>
    </w:p>
    <w:p w14:paraId="0B623C01" w14:textId="77777777" w:rsidR="0092189E" w:rsidRDefault="0092189E" w:rsidP="0092189E">
      <w:pPr>
        <w:pStyle w:val="BodyText"/>
        <w:spacing w:before="7" w:after="120"/>
        <w:ind w:firstLine="720"/>
        <w:jc w:val="both"/>
      </w:pPr>
      <w:r>
        <w:t xml:space="preserve">-  Приходи од Националне службе за запошљавање, који се односе на ангажовање запослених по основу конкурса за јавне радове, нису реализовани јер у извештајном периоду није било могућности да се обезбеди тражени број и структура особа са инвалидитетом за реализацију јавних радова за које је предузеће поднело пријаве. </w:t>
      </w:r>
    </w:p>
    <w:p w14:paraId="04A62211" w14:textId="77777777" w:rsidR="0092189E" w:rsidRDefault="0092189E" w:rsidP="0092189E">
      <w:pPr>
        <w:pStyle w:val="BodyText"/>
        <w:spacing w:before="7" w:after="120"/>
        <w:jc w:val="both"/>
      </w:pPr>
      <w:r>
        <w:t xml:space="preserve">Финансијски приходи највећим делом односе се на обрачун затезне камате купцима за кашњење у измерењу доспелих обавеза. </w:t>
      </w:r>
    </w:p>
    <w:p w14:paraId="5F2CC67C" w14:textId="77777777" w:rsidR="0092189E" w:rsidRDefault="0092189E" w:rsidP="0092189E">
      <w:pPr>
        <w:pStyle w:val="BodyText"/>
        <w:spacing w:before="7" w:after="120"/>
        <w:jc w:val="both"/>
      </w:pPr>
      <w:r>
        <w:t xml:space="preserve">Остали приходи односе се на наплаћена потраживања од купаца која су индиректно отписана у претходном обрачунском периоду. </w:t>
      </w:r>
    </w:p>
    <w:p w14:paraId="23F82E7B" w14:textId="77777777" w:rsidR="0092189E" w:rsidRDefault="0092189E" w:rsidP="0092189E">
      <w:pPr>
        <w:pStyle w:val="BodyText"/>
        <w:spacing w:before="7" w:after="120"/>
        <w:jc w:val="both"/>
      </w:pPr>
      <w:r>
        <w:t xml:space="preserve">Пословни расходи реализовани су у мањем износу од планираног. У највећој мери то је последица другачије динамике у реализацији набавки у односу на планирану. </w:t>
      </w:r>
    </w:p>
    <w:p w14:paraId="3F9E863E" w14:textId="031BF17D" w:rsidR="00C40F1B" w:rsidRDefault="0092189E" w:rsidP="0092189E">
      <w:pPr>
        <w:pStyle w:val="BodyText"/>
        <w:spacing w:before="7"/>
        <w:jc w:val="both"/>
      </w:pPr>
      <w:r>
        <w:t>Остали расходи највећим делом се односе на индиректан отпис потраживања ненаплаћених у року од 60 дана од датума доспећа. Највећи део отписаних потраживања односи се на дуг ЈКП "Комуналац" Чачак износу од 35.221.573 динара по основу испостављених фактура за новембар и децембар 2023. године и јануар и фебруар 2024. године.</w:t>
      </w:r>
    </w:p>
    <w:p w14:paraId="3F90C434" w14:textId="77777777" w:rsidR="00C40F1B" w:rsidRPr="00C40F1B" w:rsidRDefault="00C40F1B" w:rsidP="008A6414">
      <w:pPr>
        <w:pStyle w:val="BodyText"/>
        <w:spacing w:before="7"/>
        <w:rPr>
          <w:sz w:val="23"/>
        </w:rPr>
      </w:pPr>
    </w:p>
    <w:p w14:paraId="2FC3C3E7" w14:textId="77777777" w:rsidR="008A6414" w:rsidRDefault="008A6414" w:rsidP="007C7B8C">
      <w:pPr>
        <w:pStyle w:val="Heading3"/>
        <w:numPr>
          <w:ilvl w:val="1"/>
          <w:numId w:val="13"/>
        </w:numPr>
        <w:tabs>
          <w:tab w:val="left" w:pos="1985"/>
        </w:tabs>
        <w:spacing w:before="1"/>
        <w:ind w:left="1134"/>
      </w:pPr>
      <w:r>
        <w:t>БИЛАНС</w:t>
      </w:r>
      <w:r>
        <w:rPr>
          <w:spacing w:val="-1"/>
        </w:rPr>
        <w:t xml:space="preserve"> </w:t>
      </w:r>
      <w:r>
        <w:rPr>
          <w:spacing w:val="-3"/>
        </w:rPr>
        <w:t>СТАЊА</w:t>
      </w:r>
    </w:p>
    <w:p w14:paraId="043F3390" w14:textId="77777777" w:rsidR="008A6414" w:rsidRDefault="008A6414" w:rsidP="008A6414">
      <w:pPr>
        <w:pStyle w:val="BodyText"/>
        <w:spacing w:before="2"/>
        <w:rPr>
          <w:b/>
        </w:rPr>
      </w:pPr>
    </w:p>
    <w:p w14:paraId="4297E502" w14:textId="188E6612" w:rsidR="008217D5" w:rsidRDefault="00C954D9" w:rsidP="008A6414">
      <w:pPr>
        <w:pStyle w:val="BodyText"/>
        <w:spacing w:before="8"/>
      </w:pPr>
      <w:r w:rsidRPr="00C954D9">
        <w:t>У извештајном периоду предузеће је остварило губитак у износу од 32.134.188,10 динара. Узрок за исказани резултат је недовољан приход за покриће трошкова рада предузећа.</w:t>
      </w:r>
    </w:p>
    <w:p w14:paraId="1EBECB6A" w14:textId="77777777" w:rsidR="00C954D9" w:rsidRDefault="00C954D9" w:rsidP="008A6414">
      <w:pPr>
        <w:pStyle w:val="BodyText"/>
        <w:spacing w:before="8"/>
        <w:rPr>
          <w:sz w:val="21"/>
        </w:rPr>
      </w:pPr>
    </w:p>
    <w:p w14:paraId="7FE36F65" w14:textId="174E2902" w:rsidR="00FE6414" w:rsidRPr="00FE6414" w:rsidRDefault="008A6414" w:rsidP="00FE6414">
      <w:pPr>
        <w:pStyle w:val="Heading3"/>
        <w:numPr>
          <w:ilvl w:val="1"/>
          <w:numId w:val="13"/>
        </w:numPr>
        <w:tabs>
          <w:tab w:val="left" w:pos="1418"/>
        </w:tabs>
        <w:spacing w:before="76"/>
        <w:ind w:left="1134"/>
      </w:pPr>
      <w:r>
        <w:t>ИЗВЕШТАЈ О ТОКОВИМА</w:t>
      </w:r>
      <w:r>
        <w:rPr>
          <w:spacing w:val="-7"/>
        </w:rPr>
        <w:t xml:space="preserve"> </w:t>
      </w:r>
      <w:r>
        <w:t>ГОТОВИНЕ</w:t>
      </w:r>
    </w:p>
    <w:p w14:paraId="648726DD" w14:textId="77777777" w:rsidR="00F46080" w:rsidRDefault="00F46080" w:rsidP="00F46080">
      <w:pPr>
        <w:pStyle w:val="BodyText"/>
        <w:spacing w:before="8"/>
        <w:jc w:val="both"/>
        <w:rPr>
          <w:lang w:val="sr-Latn-RS"/>
        </w:rPr>
      </w:pPr>
    </w:p>
    <w:p w14:paraId="3CBBFD37" w14:textId="77777777" w:rsidR="00C954D9" w:rsidRDefault="00C954D9" w:rsidP="00C954D9">
      <w:pPr>
        <w:pStyle w:val="BodyText"/>
        <w:spacing w:before="8"/>
        <w:ind w:firstLine="720"/>
        <w:jc w:val="both"/>
      </w:pPr>
    </w:p>
    <w:p w14:paraId="12EE0D7C" w14:textId="77777777" w:rsidR="00C954D9" w:rsidRDefault="00C954D9" w:rsidP="00C954D9">
      <w:pPr>
        <w:pStyle w:val="BodyText"/>
        <w:spacing w:before="8"/>
        <w:ind w:firstLine="720"/>
        <w:jc w:val="both"/>
      </w:pPr>
      <w:r>
        <w:t xml:space="preserve">У извештаном периоду приливи из пословне активности реализовани су у мањем износу од планираног јер купци нису измиривали своје обавезе. </w:t>
      </w:r>
    </w:p>
    <w:p w14:paraId="5188141B" w14:textId="77777777" w:rsidR="00C954D9" w:rsidRDefault="00C954D9" w:rsidP="00C954D9">
      <w:pPr>
        <w:pStyle w:val="BodyText"/>
        <w:spacing w:before="8"/>
        <w:ind w:firstLine="720"/>
        <w:jc w:val="both"/>
      </w:pPr>
      <w:r>
        <w:t xml:space="preserve">У оквиру одлива готовине из пословних активности реализација је већа од планиране због измирења обавеза према добављачима за обавезе преузете у претходној </w:t>
      </w:r>
      <w:r>
        <w:lastRenderedPageBreak/>
        <w:t xml:space="preserve">години. </w:t>
      </w:r>
    </w:p>
    <w:p w14:paraId="6C782347" w14:textId="77777777" w:rsidR="00C954D9" w:rsidRDefault="00C954D9" w:rsidP="00C954D9">
      <w:pPr>
        <w:pStyle w:val="BodyText"/>
        <w:spacing w:before="8"/>
        <w:ind w:firstLine="720"/>
        <w:jc w:val="both"/>
      </w:pPr>
      <w:r>
        <w:t xml:space="preserve">У делу одлива готовине из активности инвестирања реализација је знатно већа од планиране због исплате обавеза добављачима за гашење пожара и стабилизацију тела депоније након реализованог кредита. </w:t>
      </w:r>
    </w:p>
    <w:p w14:paraId="5BF4F9E3" w14:textId="57EE41F8" w:rsidR="008428C8" w:rsidRDefault="00C954D9" w:rsidP="00C954D9">
      <w:pPr>
        <w:pStyle w:val="BodyText"/>
        <w:spacing w:before="8"/>
        <w:ind w:firstLine="720"/>
        <w:jc w:val="both"/>
      </w:pPr>
      <w:r>
        <w:t>Прилив готовине из активности финансирања у целости се односи на средства из кредита који је реализован у фебруару 2025. године.</w:t>
      </w:r>
    </w:p>
    <w:p w14:paraId="3F086C74" w14:textId="77777777" w:rsidR="0060375E" w:rsidRPr="008428C8" w:rsidRDefault="0060375E" w:rsidP="00C954D9">
      <w:pPr>
        <w:pStyle w:val="BodyText"/>
        <w:spacing w:before="8"/>
        <w:ind w:firstLine="720"/>
        <w:jc w:val="both"/>
        <w:rPr>
          <w:b/>
          <w:color w:val="FF0000"/>
          <w:sz w:val="27"/>
          <w:lang w:val="sr-Latn-RS"/>
        </w:rPr>
      </w:pPr>
    </w:p>
    <w:p w14:paraId="6FDCF284" w14:textId="77777777" w:rsidR="008A6414" w:rsidRPr="008428C8" w:rsidRDefault="008A6414" w:rsidP="006B7628">
      <w:pPr>
        <w:pStyle w:val="Heading3"/>
        <w:numPr>
          <w:ilvl w:val="1"/>
          <w:numId w:val="13"/>
        </w:numPr>
        <w:tabs>
          <w:tab w:val="left" w:pos="1560"/>
        </w:tabs>
        <w:ind w:left="1134"/>
      </w:pPr>
      <w:r>
        <w:t>ТРОШКОВИ</w:t>
      </w:r>
      <w:r w:rsidRPr="00C40F1B">
        <w:rPr>
          <w:spacing w:val="-2"/>
        </w:rPr>
        <w:t xml:space="preserve"> </w:t>
      </w:r>
      <w:r>
        <w:t>ЗАПОСЛЕНИХ</w:t>
      </w:r>
    </w:p>
    <w:p w14:paraId="4E972C0F" w14:textId="77777777" w:rsidR="008428C8" w:rsidRDefault="008428C8" w:rsidP="008428C8">
      <w:pPr>
        <w:pStyle w:val="Heading3"/>
        <w:tabs>
          <w:tab w:val="left" w:pos="1560"/>
        </w:tabs>
        <w:ind w:left="0"/>
      </w:pPr>
    </w:p>
    <w:p w14:paraId="14D5BD0C" w14:textId="457A8819" w:rsidR="000E6EC4" w:rsidRDefault="00C954D9" w:rsidP="007C7B8C">
      <w:pPr>
        <w:pStyle w:val="BodyText"/>
        <w:spacing w:before="3"/>
        <w:ind w:firstLine="720"/>
        <w:rPr>
          <w:lang w:val="sr-Latn-RS"/>
        </w:rPr>
      </w:pPr>
      <w:r w:rsidRPr="00C954D9">
        <w:t>У извештајном периоду трошкови запослених су реализовани у складу са законским прописима и интерним актима предузећа.</w:t>
      </w:r>
    </w:p>
    <w:p w14:paraId="37AC6896" w14:textId="77777777" w:rsidR="008428C8" w:rsidRPr="008428C8" w:rsidRDefault="008428C8" w:rsidP="007C7B8C">
      <w:pPr>
        <w:pStyle w:val="BodyText"/>
        <w:spacing w:before="3"/>
        <w:ind w:firstLine="720"/>
        <w:rPr>
          <w:sz w:val="21"/>
          <w:lang w:val="sr-Latn-RS"/>
        </w:rPr>
      </w:pPr>
    </w:p>
    <w:p w14:paraId="01A5324A" w14:textId="77777777" w:rsidR="008A6414" w:rsidRDefault="008A6414" w:rsidP="006B7628">
      <w:pPr>
        <w:pStyle w:val="Heading3"/>
        <w:numPr>
          <w:ilvl w:val="1"/>
          <w:numId w:val="13"/>
        </w:numPr>
        <w:tabs>
          <w:tab w:val="left" w:pos="1843"/>
        </w:tabs>
        <w:ind w:left="1134"/>
      </w:pPr>
      <w:r>
        <w:t>ДИНАМИКА</w:t>
      </w:r>
      <w:r>
        <w:rPr>
          <w:spacing w:val="-2"/>
        </w:rPr>
        <w:t xml:space="preserve"> </w:t>
      </w:r>
      <w:r>
        <w:t>ЗАПОСЛЕНИХ</w:t>
      </w:r>
    </w:p>
    <w:p w14:paraId="3986F76F" w14:textId="77777777" w:rsidR="008A6414" w:rsidRDefault="008A6414" w:rsidP="008A6414">
      <w:pPr>
        <w:pStyle w:val="BodyText"/>
        <w:spacing w:before="9"/>
        <w:rPr>
          <w:b/>
          <w:sz w:val="23"/>
        </w:rPr>
      </w:pPr>
    </w:p>
    <w:p w14:paraId="7181E07B" w14:textId="255D55B7" w:rsidR="008428C8" w:rsidRDefault="00C954D9" w:rsidP="0095140C">
      <w:pPr>
        <w:pStyle w:val="BodyText"/>
        <w:jc w:val="both"/>
      </w:pPr>
      <w:r w:rsidRPr="00C954D9">
        <w:t>Укупан број запослених у ЈКП "Дубоко" Ужице на дан 31.03.2025. године је 36 од чега на неодређено време 35 запослених, а 1 запослена на одређено време. На дан 31.03.2025. године 35 запослених је упућено на рад у јавна предузећа и установе чији је оснивач Град Ужице и једна запослена је упућена на рад у јавно предузеће ЈКП Наш дом Пожега.. У посматраном периоду два запослена су стекла право за одлазак у старосну пензију а два запослена су споразумно раскинула радни однос</w:t>
      </w:r>
      <w:r>
        <w:t>.</w:t>
      </w:r>
    </w:p>
    <w:p w14:paraId="24C63D0C" w14:textId="77777777" w:rsidR="00C954D9" w:rsidRPr="008428C8" w:rsidRDefault="00C954D9" w:rsidP="0095140C">
      <w:pPr>
        <w:pStyle w:val="BodyText"/>
        <w:jc w:val="both"/>
        <w:rPr>
          <w:sz w:val="20"/>
          <w:lang w:val="sr-Latn-RS"/>
        </w:rPr>
      </w:pPr>
    </w:p>
    <w:p w14:paraId="19118E03" w14:textId="6AD7B3F8" w:rsidR="0097426E" w:rsidRDefault="00035F36" w:rsidP="0097426E">
      <w:pPr>
        <w:pStyle w:val="Heading3"/>
        <w:numPr>
          <w:ilvl w:val="1"/>
          <w:numId w:val="13"/>
        </w:numPr>
        <w:tabs>
          <w:tab w:val="left" w:pos="1843"/>
        </w:tabs>
        <w:spacing w:before="76"/>
        <w:ind w:left="1134"/>
      </w:pPr>
      <w:r>
        <w:t>РАСПОН ПАНИРАНИХ И ИСП</w:t>
      </w:r>
      <w:r w:rsidR="00C94570">
        <w:t>Л</w:t>
      </w:r>
      <w:r>
        <w:t>АЋЕНИХ ЗАРАДА</w:t>
      </w:r>
    </w:p>
    <w:p w14:paraId="7020230F" w14:textId="77777777" w:rsidR="0097426E" w:rsidRPr="00D76E57" w:rsidRDefault="0097426E" w:rsidP="0097426E">
      <w:pPr>
        <w:pStyle w:val="Heading3"/>
        <w:tabs>
          <w:tab w:val="left" w:pos="1843"/>
        </w:tabs>
        <w:spacing w:before="76"/>
        <w:ind w:left="0"/>
      </w:pPr>
    </w:p>
    <w:p w14:paraId="143F8621" w14:textId="11729310" w:rsidR="008A6414" w:rsidRDefault="00C954D9" w:rsidP="008A6414">
      <w:pPr>
        <w:pStyle w:val="BodyText"/>
        <w:spacing w:before="7"/>
      </w:pPr>
      <w:r w:rsidRPr="00C954D9">
        <w:t>Зараде запослених у 2025. године исплаћиване су у складу са Правилником о раду, Законом о раду (Сл.гл.РС број 24, 61/05, 54/09, 32/13 и 75/14), Законом о буџетском систему (Сл.гл. РС број 54/09, 73/10, 101/10, 93/12, 62/13, 63/13, 108/13, 142/14, 68/15, 103/15 и 99/16) и другим законима који уређују ову област.</w:t>
      </w:r>
    </w:p>
    <w:p w14:paraId="738086F4" w14:textId="77777777" w:rsidR="00C954D9" w:rsidRDefault="00C954D9" w:rsidP="008A6414">
      <w:pPr>
        <w:pStyle w:val="BodyText"/>
        <w:spacing w:before="7"/>
        <w:rPr>
          <w:sz w:val="23"/>
        </w:rPr>
      </w:pPr>
    </w:p>
    <w:p w14:paraId="64095915" w14:textId="77777777" w:rsidR="008A6414" w:rsidRPr="00C954D9" w:rsidRDefault="008A6414" w:rsidP="006B7628">
      <w:pPr>
        <w:pStyle w:val="Heading3"/>
        <w:numPr>
          <w:ilvl w:val="1"/>
          <w:numId w:val="13"/>
        </w:numPr>
        <w:tabs>
          <w:tab w:val="left" w:pos="1843"/>
        </w:tabs>
        <w:ind w:left="1134"/>
      </w:pPr>
      <w:r>
        <w:t xml:space="preserve">СУБВЕНЦИЈЕ И ОСТАЛИ </w:t>
      </w:r>
      <w:r>
        <w:rPr>
          <w:spacing w:val="-4"/>
        </w:rPr>
        <w:t xml:space="preserve">ПРИХОДИ </w:t>
      </w:r>
      <w:r>
        <w:t xml:space="preserve">ИЗ </w:t>
      </w:r>
      <w:r>
        <w:rPr>
          <w:spacing w:val="-3"/>
        </w:rPr>
        <w:t>БУЏЕТА</w:t>
      </w:r>
    </w:p>
    <w:p w14:paraId="0814ECC2" w14:textId="77777777" w:rsidR="00C954D9" w:rsidRDefault="00C954D9" w:rsidP="00C954D9">
      <w:pPr>
        <w:pStyle w:val="Heading3"/>
        <w:tabs>
          <w:tab w:val="left" w:pos="1843"/>
        </w:tabs>
        <w:ind w:left="1134"/>
        <w:jc w:val="right"/>
      </w:pPr>
    </w:p>
    <w:p w14:paraId="55AB6434" w14:textId="6F1D84C6" w:rsidR="008A6414" w:rsidRDefault="00C954D9" w:rsidP="008A6414">
      <w:pPr>
        <w:pStyle w:val="BodyText"/>
        <w:spacing w:before="9"/>
        <w:rPr>
          <w:b/>
          <w:sz w:val="23"/>
          <w:lang w:val="sr-Latn-RS"/>
        </w:rPr>
      </w:pPr>
      <w:r w:rsidRPr="00C954D9">
        <w:rPr>
          <w:sz w:val="23"/>
          <w:lang w:val="sr-Latn-RS"/>
        </w:rPr>
        <w:t>Програмом буџетске помоћи ЈКП Дубоко Ужице за 2025. годину планирана су средства из буџета оснивача за финансирање рада предузећа. У посматраном периоду није било уплата по основу планираних позиција</w:t>
      </w:r>
      <w:r w:rsidRPr="00C954D9">
        <w:rPr>
          <w:b/>
          <w:sz w:val="23"/>
          <w:lang w:val="sr-Latn-RS"/>
        </w:rPr>
        <w:t>.</w:t>
      </w:r>
    </w:p>
    <w:p w14:paraId="7B213827" w14:textId="77777777" w:rsidR="008A6414" w:rsidRDefault="008A6414" w:rsidP="006B7628">
      <w:pPr>
        <w:pStyle w:val="Heading3"/>
        <w:numPr>
          <w:ilvl w:val="1"/>
          <w:numId w:val="13"/>
        </w:numPr>
        <w:spacing w:before="231"/>
        <w:ind w:left="1134"/>
      </w:pPr>
      <w:r>
        <w:t>СРЕДСТВА ЗА ПОСЕБНЕ</w:t>
      </w:r>
      <w:r>
        <w:rPr>
          <w:spacing w:val="-3"/>
        </w:rPr>
        <w:t xml:space="preserve"> </w:t>
      </w:r>
      <w:r>
        <w:t>НАМЕНЕ</w:t>
      </w:r>
    </w:p>
    <w:p w14:paraId="44742A73" w14:textId="77777777" w:rsidR="008A6414" w:rsidRDefault="008A6414" w:rsidP="008A6414">
      <w:pPr>
        <w:pStyle w:val="BodyText"/>
        <w:spacing w:before="2"/>
        <w:rPr>
          <w:b/>
        </w:rPr>
      </w:pPr>
    </w:p>
    <w:p w14:paraId="3DD9B9ED" w14:textId="4FDE7444" w:rsidR="00F46080" w:rsidRDefault="00C954D9" w:rsidP="00687811">
      <w:pPr>
        <w:pStyle w:val="BodyText"/>
        <w:spacing w:before="10"/>
      </w:pPr>
      <w:r w:rsidRPr="00C954D9">
        <w:t>У извештајном периоду није било реализације планираних средстава за посебне намене . Исказани износ за трошкове репрезентације односи се на рачун који је достављен у фебруару месецу а односи се на трошкове настале у јуну и јулу месецу 2024. године.</w:t>
      </w:r>
    </w:p>
    <w:p w14:paraId="241F4399" w14:textId="77777777" w:rsidR="00C954D9" w:rsidRPr="00F46080" w:rsidRDefault="00C954D9" w:rsidP="00687811">
      <w:pPr>
        <w:pStyle w:val="BodyText"/>
        <w:spacing w:before="10"/>
        <w:rPr>
          <w:lang w:val="sr-Latn-RS"/>
        </w:rPr>
      </w:pPr>
    </w:p>
    <w:p w14:paraId="1C6CA553" w14:textId="77777777" w:rsidR="008A6414" w:rsidRDefault="008A6414" w:rsidP="006B7628">
      <w:pPr>
        <w:pStyle w:val="Heading3"/>
        <w:numPr>
          <w:ilvl w:val="1"/>
          <w:numId w:val="13"/>
        </w:numPr>
        <w:spacing w:before="76"/>
        <w:ind w:left="1134" w:hanging="241"/>
      </w:pPr>
      <w:r>
        <w:t>ИЗВЕШТАЈ О</w:t>
      </w:r>
      <w:r>
        <w:rPr>
          <w:spacing w:val="-5"/>
        </w:rPr>
        <w:t xml:space="preserve"> </w:t>
      </w:r>
      <w:r>
        <w:t>ИНВЕСТИЦИЈАМА</w:t>
      </w:r>
    </w:p>
    <w:p w14:paraId="0F0F1947" w14:textId="77777777" w:rsidR="008A6414" w:rsidRDefault="008A6414" w:rsidP="008A6414">
      <w:pPr>
        <w:pStyle w:val="BodyText"/>
        <w:spacing w:before="7"/>
        <w:rPr>
          <w:b/>
          <w:sz w:val="23"/>
        </w:rPr>
      </w:pPr>
    </w:p>
    <w:p w14:paraId="3EFB697E" w14:textId="6FB1122E" w:rsidR="00FE6414" w:rsidRPr="00FE6414" w:rsidRDefault="00C954D9" w:rsidP="00C954D9">
      <w:pPr>
        <w:pStyle w:val="BodyText"/>
        <w:jc w:val="both"/>
        <w:rPr>
          <w:sz w:val="23"/>
        </w:rPr>
      </w:pPr>
      <w:r w:rsidRPr="00C954D9">
        <w:rPr>
          <w:sz w:val="23"/>
        </w:rPr>
        <w:t xml:space="preserve">У извештајном периоду није било реализације планираних инвестиција.  </w:t>
      </w:r>
    </w:p>
    <w:p w14:paraId="4243658F" w14:textId="77777777" w:rsidR="00FE6414" w:rsidRPr="00173137" w:rsidRDefault="00FE6414" w:rsidP="00687811">
      <w:pPr>
        <w:pStyle w:val="BodyText"/>
        <w:spacing w:before="10"/>
        <w:rPr>
          <w:sz w:val="23"/>
        </w:rPr>
      </w:pPr>
    </w:p>
    <w:p w14:paraId="31673D25" w14:textId="77777777" w:rsidR="008A6414" w:rsidRDefault="008A6414" w:rsidP="006B7628">
      <w:pPr>
        <w:pStyle w:val="Heading3"/>
        <w:numPr>
          <w:ilvl w:val="1"/>
          <w:numId w:val="13"/>
        </w:numPr>
        <w:ind w:left="1134" w:hanging="360"/>
      </w:pPr>
      <w:r>
        <w:t>КРЕДИТНА</w:t>
      </w:r>
      <w:r>
        <w:rPr>
          <w:spacing w:val="-3"/>
        </w:rPr>
        <w:t xml:space="preserve"> </w:t>
      </w:r>
      <w:r>
        <w:t>ЗАДУЖЕНОСТ</w:t>
      </w:r>
    </w:p>
    <w:p w14:paraId="37C7FB0E" w14:textId="77777777" w:rsidR="00B44F13" w:rsidRDefault="00B44F13" w:rsidP="00B44F13">
      <w:pPr>
        <w:pStyle w:val="BodyText"/>
        <w:rPr>
          <w:b/>
          <w:lang w:val="sr-Latn-RS"/>
        </w:rPr>
      </w:pPr>
    </w:p>
    <w:p w14:paraId="72DED316" w14:textId="77777777" w:rsidR="00C954D9" w:rsidRDefault="00C954D9" w:rsidP="00C954D9">
      <w:pPr>
        <w:pStyle w:val="BodyText"/>
      </w:pPr>
      <w:r w:rsidRPr="00C954D9">
        <w:lastRenderedPageBreak/>
        <w:t>ЈКП "Дубоко" Ужице је кредитно задужење планирано у 2024. години,  реализовало у</w:t>
      </w:r>
    </w:p>
    <w:p w14:paraId="01D72F6F" w14:textId="6954E5C8" w:rsidR="00FE6414" w:rsidRDefault="00C954D9" w:rsidP="00C954D9">
      <w:pPr>
        <w:pStyle w:val="BodyText"/>
      </w:pPr>
      <w:r w:rsidRPr="00C954D9">
        <w:t>фебруару месецу. Уговорени износ кредита износи 194.184.384,26 рсд са грејс периодом од 6 месеци и отплатом почев од 15.07.2025. године у 30 месечних рата са каматом од 8,2%. Локалне самоуправе, оснивачи ЈКП Дубоко Ужице, потписали су споразуме о регулисања начина измирења обавеза по основу кредита и уз споразум су доставили по 30 меница. Средства кредита искоришћена су за измирење обавеза према добављачима ангажованим на гашењу пожара.</w:t>
      </w:r>
    </w:p>
    <w:p w14:paraId="79000DFB" w14:textId="77777777" w:rsidR="00C954D9" w:rsidRPr="00FE6414" w:rsidRDefault="00C954D9" w:rsidP="00C954D9">
      <w:pPr>
        <w:pStyle w:val="BodyText"/>
      </w:pPr>
    </w:p>
    <w:p w14:paraId="67AD979D" w14:textId="231CA530" w:rsidR="008A6414" w:rsidRDefault="00FC0F5C" w:rsidP="006B7628">
      <w:pPr>
        <w:pStyle w:val="Heading3"/>
        <w:numPr>
          <w:ilvl w:val="1"/>
          <w:numId w:val="13"/>
        </w:numPr>
        <w:tabs>
          <w:tab w:val="left" w:pos="1985"/>
        </w:tabs>
        <w:ind w:left="1134" w:hanging="345"/>
      </w:pPr>
      <w:r>
        <w:t>ПОТРАЖИВАЊА, ОБАВЕЗЕ И СУДСКИ СПОРОВИ</w:t>
      </w:r>
    </w:p>
    <w:p w14:paraId="099E5C8C" w14:textId="77777777" w:rsidR="008A6414" w:rsidRDefault="008A6414" w:rsidP="008A6414">
      <w:pPr>
        <w:pStyle w:val="BodyText"/>
        <w:spacing w:before="7"/>
        <w:rPr>
          <w:b/>
        </w:rPr>
      </w:pPr>
    </w:p>
    <w:p w14:paraId="53FBCA99" w14:textId="77777777" w:rsidR="00C954D9" w:rsidRPr="00C954D9" w:rsidRDefault="00C954D9" w:rsidP="00C954D9">
      <w:pPr>
        <w:autoSpaceDE w:val="0"/>
        <w:autoSpaceDN w:val="0"/>
        <w:adjustRightInd w:val="0"/>
        <w:spacing w:after="0" w:line="240" w:lineRule="auto"/>
        <w:rPr>
          <w:rFonts w:ascii="Times New Roman" w:hAnsi="Times New Roman" w:cs="Times New Roman"/>
          <w:bCs/>
          <w:sz w:val="24"/>
          <w:szCs w:val="24"/>
        </w:rPr>
      </w:pPr>
      <w:r w:rsidRPr="00C954D9">
        <w:rPr>
          <w:rFonts w:ascii="Times New Roman" w:hAnsi="Times New Roman" w:cs="Times New Roman"/>
          <w:bCs/>
          <w:sz w:val="24"/>
          <w:szCs w:val="24"/>
        </w:rPr>
        <w:t xml:space="preserve">Потраживања предузећа се састоје из редовних потраживања и потраживања у извршном поступку. </w:t>
      </w:r>
    </w:p>
    <w:p w14:paraId="7D982BE4" w14:textId="77777777" w:rsidR="00C954D9" w:rsidRPr="00C954D9" w:rsidRDefault="00C954D9" w:rsidP="00C954D9">
      <w:pPr>
        <w:autoSpaceDE w:val="0"/>
        <w:autoSpaceDN w:val="0"/>
        <w:adjustRightInd w:val="0"/>
        <w:spacing w:after="0" w:line="240" w:lineRule="auto"/>
        <w:rPr>
          <w:rFonts w:ascii="Times New Roman" w:hAnsi="Times New Roman" w:cs="Times New Roman"/>
          <w:bCs/>
          <w:sz w:val="24"/>
          <w:szCs w:val="24"/>
        </w:rPr>
      </w:pPr>
      <w:r w:rsidRPr="00C954D9">
        <w:rPr>
          <w:rFonts w:ascii="Times New Roman" w:hAnsi="Times New Roman" w:cs="Times New Roman"/>
          <w:bCs/>
          <w:sz w:val="24"/>
          <w:szCs w:val="24"/>
        </w:rPr>
        <w:t xml:space="preserve">Редовна потраживања која се састоје од: </w:t>
      </w:r>
    </w:p>
    <w:p w14:paraId="51D8C1A3" w14:textId="77777777" w:rsidR="00C954D9" w:rsidRPr="00C954D9" w:rsidRDefault="00C954D9" w:rsidP="00C954D9">
      <w:pPr>
        <w:autoSpaceDE w:val="0"/>
        <w:autoSpaceDN w:val="0"/>
        <w:adjustRightInd w:val="0"/>
        <w:spacing w:after="0" w:line="240" w:lineRule="auto"/>
        <w:rPr>
          <w:rFonts w:ascii="Times New Roman" w:hAnsi="Times New Roman" w:cs="Times New Roman"/>
          <w:bCs/>
          <w:sz w:val="24"/>
          <w:szCs w:val="24"/>
        </w:rPr>
      </w:pPr>
      <w:r w:rsidRPr="00C954D9">
        <w:rPr>
          <w:rFonts w:ascii="Times New Roman" w:hAnsi="Times New Roman" w:cs="Times New Roman"/>
          <w:bCs/>
          <w:sz w:val="24"/>
          <w:szCs w:val="24"/>
        </w:rPr>
        <w:t>-</w:t>
      </w:r>
      <w:r w:rsidRPr="00C954D9">
        <w:rPr>
          <w:rFonts w:ascii="Times New Roman" w:hAnsi="Times New Roman" w:cs="Times New Roman"/>
          <w:bCs/>
          <w:sz w:val="24"/>
          <w:szCs w:val="24"/>
        </w:rPr>
        <w:tab/>
        <w:t xml:space="preserve">потраживања за услугу депоновања и транспорта од јавних комуналних предузећа и </w:t>
      </w:r>
    </w:p>
    <w:p w14:paraId="03897524" w14:textId="77777777" w:rsidR="00C954D9" w:rsidRPr="00C954D9" w:rsidRDefault="00C954D9" w:rsidP="00C954D9">
      <w:pPr>
        <w:autoSpaceDE w:val="0"/>
        <w:autoSpaceDN w:val="0"/>
        <w:adjustRightInd w:val="0"/>
        <w:spacing w:after="0" w:line="240" w:lineRule="auto"/>
        <w:rPr>
          <w:rFonts w:ascii="Times New Roman" w:hAnsi="Times New Roman" w:cs="Times New Roman"/>
          <w:bCs/>
          <w:sz w:val="24"/>
          <w:szCs w:val="24"/>
        </w:rPr>
      </w:pPr>
      <w:r w:rsidRPr="00C954D9">
        <w:rPr>
          <w:rFonts w:ascii="Times New Roman" w:hAnsi="Times New Roman" w:cs="Times New Roman"/>
          <w:bCs/>
          <w:sz w:val="24"/>
          <w:szCs w:val="24"/>
        </w:rPr>
        <w:t>-</w:t>
      </w:r>
      <w:r w:rsidRPr="00C954D9">
        <w:rPr>
          <w:rFonts w:ascii="Times New Roman" w:hAnsi="Times New Roman" w:cs="Times New Roman"/>
          <w:bCs/>
          <w:sz w:val="24"/>
          <w:szCs w:val="24"/>
        </w:rPr>
        <w:tab/>
        <w:t xml:space="preserve">потраживања од купаца селектованог отпада  </w:t>
      </w:r>
    </w:p>
    <w:p w14:paraId="4B5FA145" w14:textId="77777777" w:rsidR="00C954D9" w:rsidRPr="00C954D9" w:rsidRDefault="00C954D9" w:rsidP="00C954D9">
      <w:pPr>
        <w:autoSpaceDE w:val="0"/>
        <w:autoSpaceDN w:val="0"/>
        <w:adjustRightInd w:val="0"/>
        <w:spacing w:after="0" w:line="240" w:lineRule="auto"/>
        <w:rPr>
          <w:rFonts w:ascii="Times New Roman" w:hAnsi="Times New Roman" w:cs="Times New Roman"/>
          <w:bCs/>
          <w:sz w:val="24"/>
          <w:szCs w:val="24"/>
        </w:rPr>
      </w:pPr>
      <w:r w:rsidRPr="00C954D9">
        <w:rPr>
          <w:rFonts w:ascii="Times New Roman" w:hAnsi="Times New Roman" w:cs="Times New Roman"/>
          <w:bCs/>
          <w:sz w:val="24"/>
          <w:szCs w:val="24"/>
        </w:rPr>
        <w:t xml:space="preserve">Потраживања у извршном поступку која се састоје од: </w:t>
      </w:r>
    </w:p>
    <w:p w14:paraId="2EBAC0F0" w14:textId="77777777" w:rsidR="00C954D9" w:rsidRPr="00C954D9" w:rsidRDefault="00C954D9" w:rsidP="00C954D9">
      <w:pPr>
        <w:autoSpaceDE w:val="0"/>
        <w:autoSpaceDN w:val="0"/>
        <w:adjustRightInd w:val="0"/>
        <w:spacing w:after="0" w:line="240" w:lineRule="auto"/>
        <w:rPr>
          <w:rFonts w:ascii="Times New Roman" w:hAnsi="Times New Roman" w:cs="Times New Roman"/>
          <w:bCs/>
          <w:sz w:val="24"/>
          <w:szCs w:val="24"/>
        </w:rPr>
      </w:pPr>
      <w:r w:rsidRPr="00C954D9">
        <w:rPr>
          <w:rFonts w:ascii="Times New Roman" w:hAnsi="Times New Roman" w:cs="Times New Roman"/>
          <w:bCs/>
          <w:sz w:val="24"/>
          <w:szCs w:val="24"/>
        </w:rPr>
        <w:t>-</w:t>
      </w:r>
      <w:r w:rsidRPr="00C954D9">
        <w:rPr>
          <w:rFonts w:ascii="Times New Roman" w:hAnsi="Times New Roman" w:cs="Times New Roman"/>
          <w:bCs/>
          <w:sz w:val="24"/>
          <w:szCs w:val="24"/>
        </w:rPr>
        <w:tab/>
        <w:t xml:space="preserve">потраживања за услугу депоновања правним лицима на територији Града Ужица </w:t>
      </w:r>
    </w:p>
    <w:p w14:paraId="4D888E1B" w14:textId="77777777" w:rsidR="00C954D9" w:rsidRPr="00C954D9" w:rsidRDefault="00C954D9" w:rsidP="00C954D9">
      <w:pPr>
        <w:autoSpaceDE w:val="0"/>
        <w:autoSpaceDN w:val="0"/>
        <w:adjustRightInd w:val="0"/>
        <w:spacing w:after="0" w:line="240" w:lineRule="auto"/>
        <w:rPr>
          <w:rFonts w:ascii="Times New Roman" w:hAnsi="Times New Roman" w:cs="Times New Roman"/>
          <w:bCs/>
          <w:sz w:val="24"/>
          <w:szCs w:val="24"/>
        </w:rPr>
      </w:pPr>
      <w:r w:rsidRPr="00C954D9">
        <w:rPr>
          <w:rFonts w:ascii="Times New Roman" w:hAnsi="Times New Roman" w:cs="Times New Roman"/>
          <w:bCs/>
          <w:sz w:val="24"/>
          <w:szCs w:val="24"/>
        </w:rPr>
        <w:t>-</w:t>
      </w:r>
      <w:r w:rsidRPr="00C954D9">
        <w:rPr>
          <w:rFonts w:ascii="Times New Roman" w:hAnsi="Times New Roman" w:cs="Times New Roman"/>
          <w:bCs/>
          <w:sz w:val="24"/>
          <w:szCs w:val="24"/>
        </w:rPr>
        <w:tab/>
        <w:t xml:space="preserve">потраживања за услуге депоновања физичким лицима на територији Града Ужица (СОН)  </w:t>
      </w:r>
    </w:p>
    <w:p w14:paraId="0AC07043" w14:textId="77777777" w:rsidR="00C954D9" w:rsidRPr="00C954D9" w:rsidRDefault="00C954D9" w:rsidP="00C954D9">
      <w:pPr>
        <w:autoSpaceDE w:val="0"/>
        <w:autoSpaceDN w:val="0"/>
        <w:adjustRightInd w:val="0"/>
        <w:spacing w:after="0" w:line="240" w:lineRule="auto"/>
        <w:rPr>
          <w:rFonts w:ascii="Times New Roman" w:hAnsi="Times New Roman" w:cs="Times New Roman"/>
          <w:bCs/>
          <w:sz w:val="24"/>
          <w:szCs w:val="24"/>
        </w:rPr>
      </w:pPr>
      <w:r w:rsidRPr="00C954D9">
        <w:rPr>
          <w:rFonts w:ascii="Times New Roman" w:hAnsi="Times New Roman" w:cs="Times New Roman"/>
          <w:bCs/>
          <w:sz w:val="24"/>
          <w:szCs w:val="24"/>
        </w:rPr>
        <w:t xml:space="preserve">За део потраживања која нису наплаћена у уговореном року уговорено је плаћање на рате. </w:t>
      </w:r>
    </w:p>
    <w:p w14:paraId="139F74A3" w14:textId="77777777" w:rsidR="00C954D9" w:rsidRPr="00C954D9" w:rsidRDefault="00C954D9" w:rsidP="00C954D9">
      <w:pPr>
        <w:autoSpaceDE w:val="0"/>
        <w:autoSpaceDN w:val="0"/>
        <w:adjustRightInd w:val="0"/>
        <w:spacing w:after="0" w:line="240" w:lineRule="auto"/>
        <w:rPr>
          <w:rFonts w:ascii="Times New Roman" w:hAnsi="Times New Roman" w:cs="Times New Roman"/>
          <w:bCs/>
          <w:sz w:val="24"/>
          <w:szCs w:val="24"/>
        </w:rPr>
      </w:pPr>
      <w:r w:rsidRPr="00C954D9">
        <w:rPr>
          <w:rFonts w:ascii="Times New Roman" w:hAnsi="Times New Roman" w:cs="Times New Roman"/>
          <w:bCs/>
          <w:sz w:val="24"/>
          <w:szCs w:val="24"/>
        </w:rPr>
        <w:t xml:space="preserve">У извештајном периоду било је кашњења у измирењу потраживања од купаца ЈКП "Дубоко" Ужице у законски предвиђеном року што је проузроковало да предузеће има проблем са ликвидношћу и измирењем обавеза према добављачима. </w:t>
      </w:r>
    </w:p>
    <w:p w14:paraId="674A50D4" w14:textId="77777777" w:rsidR="00C954D9" w:rsidRPr="00C954D9" w:rsidRDefault="00C954D9" w:rsidP="00C954D9">
      <w:pPr>
        <w:autoSpaceDE w:val="0"/>
        <w:autoSpaceDN w:val="0"/>
        <w:adjustRightInd w:val="0"/>
        <w:spacing w:after="0" w:line="240" w:lineRule="auto"/>
        <w:rPr>
          <w:rFonts w:ascii="Times New Roman" w:hAnsi="Times New Roman" w:cs="Times New Roman"/>
          <w:bCs/>
          <w:sz w:val="24"/>
          <w:szCs w:val="24"/>
        </w:rPr>
      </w:pPr>
      <w:r w:rsidRPr="00C954D9">
        <w:rPr>
          <w:rFonts w:ascii="Times New Roman" w:hAnsi="Times New Roman" w:cs="Times New Roman"/>
          <w:bCs/>
          <w:sz w:val="24"/>
          <w:szCs w:val="24"/>
        </w:rPr>
        <w:t xml:space="preserve">У извештајном периоду у току je: </w:t>
      </w:r>
    </w:p>
    <w:p w14:paraId="290BB706" w14:textId="77777777" w:rsidR="00C954D9" w:rsidRPr="00C954D9" w:rsidRDefault="00C954D9" w:rsidP="00C954D9">
      <w:pPr>
        <w:autoSpaceDE w:val="0"/>
        <w:autoSpaceDN w:val="0"/>
        <w:adjustRightInd w:val="0"/>
        <w:spacing w:after="0" w:line="240" w:lineRule="auto"/>
        <w:rPr>
          <w:rFonts w:ascii="Times New Roman" w:hAnsi="Times New Roman" w:cs="Times New Roman"/>
          <w:bCs/>
          <w:sz w:val="24"/>
          <w:szCs w:val="24"/>
        </w:rPr>
      </w:pPr>
      <w:r w:rsidRPr="00C954D9">
        <w:rPr>
          <w:rFonts w:ascii="Times New Roman" w:hAnsi="Times New Roman" w:cs="Times New Roman"/>
          <w:bCs/>
          <w:sz w:val="24"/>
          <w:szCs w:val="24"/>
        </w:rPr>
        <w:t xml:space="preserve">Извршни поступак против извршног дужника ЈКП Комуналац Чачак за наплату фактура у износу од 35.221.573,00 динара и то само за део камате у износу од 1.004.199,00 динара и трошкова који још нису опредељен . </w:t>
      </w:r>
    </w:p>
    <w:p w14:paraId="41792B22" w14:textId="77777777" w:rsidR="00C954D9" w:rsidRPr="00C954D9" w:rsidRDefault="00C954D9" w:rsidP="00C954D9">
      <w:pPr>
        <w:autoSpaceDE w:val="0"/>
        <w:autoSpaceDN w:val="0"/>
        <w:adjustRightInd w:val="0"/>
        <w:spacing w:after="0" w:line="240" w:lineRule="auto"/>
        <w:rPr>
          <w:rFonts w:ascii="Times New Roman" w:hAnsi="Times New Roman" w:cs="Times New Roman"/>
          <w:bCs/>
          <w:sz w:val="24"/>
          <w:szCs w:val="24"/>
        </w:rPr>
      </w:pPr>
      <w:r w:rsidRPr="00C954D9">
        <w:rPr>
          <w:rFonts w:ascii="Times New Roman" w:hAnsi="Times New Roman" w:cs="Times New Roman"/>
          <w:bCs/>
          <w:sz w:val="24"/>
          <w:szCs w:val="24"/>
        </w:rPr>
        <w:t xml:space="preserve"> Извршни поступак против извршног дужника ЈКП Комуналац Чачак за наплату фактура у износу од 15.739.166,79 динара то само у погледу трошкова у износу од 196.691,49 динара. </w:t>
      </w:r>
    </w:p>
    <w:p w14:paraId="60789BE7" w14:textId="77777777" w:rsidR="00C954D9" w:rsidRPr="00C954D9" w:rsidRDefault="00C954D9" w:rsidP="00C954D9">
      <w:pPr>
        <w:autoSpaceDE w:val="0"/>
        <w:autoSpaceDN w:val="0"/>
        <w:adjustRightInd w:val="0"/>
        <w:spacing w:after="0" w:line="240" w:lineRule="auto"/>
        <w:rPr>
          <w:rFonts w:ascii="Times New Roman" w:hAnsi="Times New Roman" w:cs="Times New Roman"/>
          <w:bCs/>
          <w:sz w:val="24"/>
          <w:szCs w:val="24"/>
        </w:rPr>
      </w:pPr>
      <w:r w:rsidRPr="00C954D9">
        <w:rPr>
          <w:rFonts w:ascii="Times New Roman" w:hAnsi="Times New Roman" w:cs="Times New Roman"/>
          <w:bCs/>
          <w:sz w:val="24"/>
          <w:szCs w:val="24"/>
        </w:rPr>
        <w:t xml:space="preserve">Извршни поступак против извршног дужника Stilimpex doo Novi Sad за наплату фактура у износу од 629,547.14 </w:t>
      </w:r>
    </w:p>
    <w:p w14:paraId="0E01E3FB" w14:textId="77777777" w:rsidR="00C954D9" w:rsidRPr="00C954D9" w:rsidRDefault="00C954D9" w:rsidP="00C954D9">
      <w:pPr>
        <w:autoSpaceDE w:val="0"/>
        <w:autoSpaceDN w:val="0"/>
        <w:adjustRightInd w:val="0"/>
        <w:spacing w:after="0" w:line="240" w:lineRule="auto"/>
        <w:rPr>
          <w:rFonts w:ascii="Times New Roman" w:hAnsi="Times New Roman" w:cs="Times New Roman"/>
          <w:bCs/>
          <w:sz w:val="24"/>
          <w:szCs w:val="24"/>
        </w:rPr>
      </w:pPr>
      <w:r w:rsidRPr="00C954D9">
        <w:rPr>
          <w:rFonts w:ascii="Times New Roman" w:hAnsi="Times New Roman" w:cs="Times New Roman"/>
          <w:bCs/>
          <w:sz w:val="24"/>
          <w:szCs w:val="24"/>
        </w:rPr>
        <w:t xml:space="preserve">Спор за поништење решења о отказу уговора о раду и враћање на рад (тужилац Радојица Вуловић, члан Надзорног одбора ЈКП „Дубоко“ Ужице, представник Града Чачка). </w:t>
      </w:r>
    </w:p>
    <w:p w14:paraId="7993DFB5" w14:textId="77777777" w:rsidR="00C954D9" w:rsidRPr="00C954D9" w:rsidRDefault="00C954D9" w:rsidP="00C954D9">
      <w:pPr>
        <w:autoSpaceDE w:val="0"/>
        <w:autoSpaceDN w:val="0"/>
        <w:adjustRightInd w:val="0"/>
        <w:spacing w:after="0" w:line="240" w:lineRule="auto"/>
        <w:rPr>
          <w:rFonts w:ascii="Times New Roman" w:hAnsi="Times New Roman" w:cs="Times New Roman"/>
          <w:bCs/>
          <w:sz w:val="24"/>
          <w:szCs w:val="24"/>
        </w:rPr>
      </w:pPr>
      <w:r w:rsidRPr="00C954D9">
        <w:rPr>
          <w:rFonts w:ascii="Times New Roman" w:hAnsi="Times New Roman" w:cs="Times New Roman"/>
          <w:bCs/>
          <w:sz w:val="24"/>
          <w:szCs w:val="24"/>
        </w:rPr>
        <w:t xml:space="preserve">Спор за накнаду штете на име неисплаћене зараде због незаконитог отказа уговора о раду. </w:t>
      </w:r>
    </w:p>
    <w:p w14:paraId="38FA268E" w14:textId="77777777" w:rsidR="00C954D9" w:rsidRPr="00C954D9" w:rsidRDefault="00C954D9" w:rsidP="00C954D9">
      <w:pPr>
        <w:autoSpaceDE w:val="0"/>
        <w:autoSpaceDN w:val="0"/>
        <w:adjustRightInd w:val="0"/>
        <w:spacing w:after="0" w:line="240" w:lineRule="auto"/>
        <w:rPr>
          <w:rFonts w:ascii="Times New Roman" w:hAnsi="Times New Roman" w:cs="Times New Roman"/>
          <w:bCs/>
          <w:sz w:val="24"/>
          <w:szCs w:val="24"/>
        </w:rPr>
      </w:pPr>
      <w:r w:rsidRPr="00C954D9">
        <w:rPr>
          <w:rFonts w:ascii="Times New Roman" w:hAnsi="Times New Roman" w:cs="Times New Roman"/>
          <w:bCs/>
          <w:sz w:val="24"/>
          <w:szCs w:val="24"/>
        </w:rPr>
        <w:t xml:space="preserve">Спор за накнаду нематеријалне штете у износу од 450.000,00. </w:t>
      </w:r>
    </w:p>
    <w:p w14:paraId="0A3FAA47" w14:textId="6FA5DC8A" w:rsidR="004D6162" w:rsidRPr="00FC0F5C" w:rsidRDefault="00C954D9" w:rsidP="00C954D9">
      <w:pPr>
        <w:autoSpaceDE w:val="0"/>
        <w:autoSpaceDN w:val="0"/>
        <w:adjustRightInd w:val="0"/>
        <w:spacing w:after="0" w:line="240" w:lineRule="auto"/>
        <w:rPr>
          <w:rFonts w:ascii="Times New Roman" w:hAnsi="Times New Roman" w:cs="Times New Roman"/>
          <w:bCs/>
          <w:sz w:val="24"/>
          <w:szCs w:val="24"/>
          <w:lang w:val="sr-Cyrl-CS"/>
        </w:rPr>
      </w:pPr>
      <w:r w:rsidRPr="00C954D9">
        <w:rPr>
          <w:rFonts w:ascii="Times New Roman" w:hAnsi="Times New Roman" w:cs="Times New Roman"/>
          <w:bCs/>
          <w:sz w:val="24"/>
          <w:szCs w:val="24"/>
        </w:rPr>
        <w:t>Спор за исплату разлике отпремнине у износу од 315.270,00. Спор за накнаду штете у износу од 300.000.</w:t>
      </w:r>
    </w:p>
    <w:p w14:paraId="59CE95C1" w14:textId="65540512" w:rsidR="0095140C" w:rsidRPr="0095140C" w:rsidRDefault="006B7628" w:rsidP="0095140C">
      <w:pPr>
        <w:jc w:val="center"/>
        <w:rPr>
          <w:rFonts w:ascii="Times New Roman" w:hAnsi="Times New Roman" w:cs="Times New Roman"/>
          <w:b/>
          <w:iCs/>
          <w:sz w:val="24"/>
          <w:szCs w:val="24"/>
        </w:rPr>
      </w:pPr>
      <w:r w:rsidRPr="00C40F1B">
        <w:rPr>
          <w:rFonts w:ascii="Times New Roman" w:hAnsi="Times New Roman" w:cs="Times New Roman"/>
          <w:b/>
          <w:iCs/>
          <w:sz w:val="24"/>
          <w:szCs w:val="24"/>
        </w:rPr>
        <w:t>III</w:t>
      </w:r>
      <w:r w:rsidR="0095140C">
        <w:rPr>
          <w:rFonts w:ascii="Times New Roman" w:hAnsi="Times New Roman" w:cs="Times New Roman"/>
          <w:b/>
          <w:iCs/>
          <w:sz w:val="24"/>
          <w:szCs w:val="24"/>
        </w:rPr>
        <w:t xml:space="preserve"> ЗАКЉУЧНА РАЗМАТРАЊА И НАПОМЕНЕ</w:t>
      </w:r>
    </w:p>
    <w:p w14:paraId="1EDB4FE7" w14:textId="3BE42962" w:rsidR="00FE6414" w:rsidRDefault="00C954D9">
      <w:pPr>
        <w:rPr>
          <w:rFonts w:ascii="Times New Roman" w:hAnsi="Times New Roman" w:cs="Times New Roman"/>
          <w:sz w:val="24"/>
          <w:szCs w:val="24"/>
        </w:rPr>
      </w:pPr>
      <w:r w:rsidRPr="00C954D9">
        <w:rPr>
          <w:rFonts w:ascii="Times New Roman" w:hAnsi="Times New Roman" w:cs="Times New Roman"/>
          <w:sz w:val="24"/>
          <w:szCs w:val="24"/>
        </w:rPr>
        <w:t>У посматраном периоду предузеће је каснило са плаћањем доспелих обавеза добављачима. Основи разлог проблема у ликвидности је недовољан приход за плаћање преузтих обавеза (јавни приходи, обавезе према запосленим и добављачима). На кашњење у измирењу обавеза  утицало је и неплаћање доспелих обавеза од ЈКП Комуналца Чачак и ЈКП Зелен Ариље као и   чињеница да је на Програм пословања ЈКП Дубоко Ужице за 2025. годину сагласност дало мање од 50% оснивача.</w:t>
      </w:r>
      <w:r w:rsidR="00FE6414">
        <w:rPr>
          <w:rFonts w:ascii="Times New Roman" w:hAnsi="Times New Roman" w:cs="Times New Roman"/>
          <w:sz w:val="24"/>
          <w:szCs w:val="24"/>
        </w:rPr>
        <w:br w:type="page"/>
      </w:r>
    </w:p>
    <w:p w14:paraId="775FD560"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r w:rsidRPr="00DD2F2B">
        <w:rPr>
          <w:rFonts w:ascii="Times New Roman" w:hAnsi="Times New Roman" w:cs="Times New Roman"/>
          <w:b/>
          <w:color w:val="000000" w:themeColor="text1"/>
          <w:sz w:val="24"/>
          <w:szCs w:val="24"/>
        </w:rPr>
        <w:lastRenderedPageBreak/>
        <w:t>4.</w:t>
      </w:r>
      <w:r w:rsidRPr="00DD2F2B">
        <w:rPr>
          <w:rFonts w:ascii="Times New Roman" w:hAnsi="Times New Roman" w:cs="Times New Roman"/>
          <w:color w:val="000000" w:themeColor="text1"/>
          <w:sz w:val="24"/>
          <w:szCs w:val="24"/>
        </w:rPr>
        <w:t xml:space="preserve"> </w:t>
      </w:r>
      <w:r w:rsidRPr="00D10E01">
        <w:rPr>
          <w:rFonts w:ascii="Times New Roman" w:hAnsi="Times New Roman" w:cs="Times New Roman"/>
          <w:b/>
          <w:i/>
          <w:sz w:val="24"/>
          <w:szCs w:val="24"/>
          <w:u w:val="single"/>
        </w:rPr>
        <w:t>НАЗИВ ПРЕДУЗЕЋА: ЈАВНО КОМУНАЛНО ПРЕДУЗЕЋE РЕГИОН</w:t>
      </w:r>
      <w:r>
        <w:rPr>
          <w:rFonts w:ascii="Times New Roman" w:hAnsi="Times New Roman" w:cs="Times New Roman"/>
          <w:b/>
          <w:i/>
          <w:sz w:val="24"/>
          <w:szCs w:val="24"/>
          <w:u w:val="single"/>
        </w:rPr>
        <w:t>АЛНИ ЦЕНТАР ЗА ВОДНЕ УСЛУГЕ "СКРАПЕЖ ВОДЕ</w:t>
      </w:r>
      <w:r w:rsidRPr="00D10E01">
        <w:rPr>
          <w:rFonts w:ascii="Times New Roman" w:hAnsi="Times New Roman" w:cs="Times New Roman"/>
          <w:b/>
          <w:i/>
          <w:sz w:val="24"/>
          <w:szCs w:val="24"/>
          <w:u w:val="single"/>
        </w:rPr>
        <w:t>"</w:t>
      </w:r>
      <w:r>
        <w:rPr>
          <w:rFonts w:ascii="Times New Roman" w:hAnsi="Times New Roman" w:cs="Times New Roman"/>
          <w:b/>
          <w:i/>
          <w:sz w:val="24"/>
          <w:szCs w:val="24"/>
          <w:u w:val="single"/>
        </w:rPr>
        <w:t xml:space="preserve"> ПОЖЕГА</w:t>
      </w:r>
      <w:r>
        <w:rPr>
          <w:rFonts w:ascii="Times New Roman" w:hAnsi="Times New Roman" w:cs="Times New Roman"/>
          <w:sz w:val="24"/>
          <w:szCs w:val="24"/>
        </w:rPr>
        <w:t xml:space="preserve"> </w:t>
      </w:r>
    </w:p>
    <w:p w14:paraId="6898F76E"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4F591E36"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5902BA5B" w14:textId="77777777" w:rsidR="00562517" w:rsidRDefault="00562517" w:rsidP="007E60E4">
      <w:pPr>
        <w:spacing w:after="0" w:line="240" w:lineRule="auto"/>
        <w:jc w:val="center"/>
        <w:rPr>
          <w:rFonts w:ascii="Times New Roman" w:hAnsi="Times New Roman"/>
          <w:b/>
          <w:sz w:val="24"/>
          <w:szCs w:val="24"/>
          <w:lang w:val="sr-Latn-CS"/>
        </w:rPr>
      </w:pPr>
      <w:r>
        <w:rPr>
          <w:rFonts w:ascii="Times New Roman" w:hAnsi="Times New Roman"/>
          <w:b/>
          <w:sz w:val="24"/>
          <w:szCs w:val="24"/>
          <w:lang w:val="sr-Cyrl-CS"/>
        </w:rPr>
        <w:t>I  ОСНОВНИ СТАТУСНИ ПОДАЦИ</w:t>
      </w:r>
    </w:p>
    <w:p w14:paraId="58B4200E" w14:textId="77777777" w:rsidR="00562517" w:rsidRDefault="00562517" w:rsidP="00562517">
      <w:pPr>
        <w:spacing w:after="0" w:line="240" w:lineRule="auto"/>
        <w:rPr>
          <w:rFonts w:ascii="Times New Roman" w:hAnsi="Times New Roman"/>
          <w:b/>
          <w:sz w:val="24"/>
          <w:szCs w:val="24"/>
          <w:lang w:val="sr-Cyrl-CS"/>
        </w:rPr>
      </w:pPr>
    </w:p>
    <w:p w14:paraId="113EA19D" w14:textId="77777777" w:rsidR="00562517" w:rsidRDefault="00562517" w:rsidP="00562517">
      <w:pPr>
        <w:spacing w:after="0" w:line="240" w:lineRule="auto"/>
        <w:rPr>
          <w:rFonts w:ascii="Times New Roman" w:hAnsi="Times New Roman"/>
          <w:b/>
          <w:sz w:val="24"/>
          <w:szCs w:val="24"/>
          <w:lang w:val="sr-Cyrl-CS"/>
        </w:rPr>
      </w:pPr>
    </w:p>
    <w:p w14:paraId="402AF487" w14:textId="739ECD57"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Пословно име</w:t>
      </w:r>
      <w:r w:rsidR="00562517">
        <w:rPr>
          <w:rFonts w:ascii="Times New Roman" w:hAnsi="Times New Roman"/>
          <w:b/>
          <w:sz w:val="24"/>
          <w:szCs w:val="24"/>
          <w:lang w:val="sr-Cyrl-CS"/>
        </w:rPr>
        <w:t>:</w:t>
      </w:r>
      <w:r w:rsidR="00562517">
        <w:rPr>
          <w:rFonts w:ascii="Times New Roman" w:hAnsi="Times New Roman"/>
          <w:sz w:val="24"/>
          <w:szCs w:val="24"/>
          <w:lang w:val="sr-Cyrl-CS"/>
        </w:rPr>
        <w:t xml:space="preserve">  </w:t>
      </w:r>
      <w:r>
        <w:rPr>
          <w:rFonts w:ascii="Times New Roman" w:hAnsi="Times New Roman"/>
          <w:sz w:val="24"/>
          <w:szCs w:val="24"/>
          <w:lang w:val="sr-Cyrl-CS"/>
        </w:rPr>
        <w:t>Јавно комунално предузеће регионални центар за водне услуге „Скрапеж воде“ Пожега</w:t>
      </w:r>
    </w:p>
    <w:p w14:paraId="00CC8183" w14:textId="46C5EA8D"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Оснивачи</w:t>
      </w:r>
      <w:r w:rsidR="00562517">
        <w:rPr>
          <w:rFonts w:ascii="Times New Roman" w:hAnsi="Times New Roman"/>
          <w:sz w:val="24"/>
          <w:szCs w:val="24"/>
        </w:rPr>
        <w:t xml:space="preserve"> : Град Ужице, Општине Ар</w:t>
      </w:r>
      <w:r>
        <w:rPr>
          <w:rFonts w:ascii="Times New Roman" w:hAnsi="Times New Roman"/>
          <w:sz w:val="24"/>
          <w:szCs w:val="24"/>
        </w:rPr>
        <w:t>иље, Ивањица, Косјерић и Пожега</w:t>
      </w:r>
    </w:p>
    <w:p w14:paraId="1F540FAB" w14:textId="4956E363"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Седиште</w:t>
      </w:r>
      <w:r w:rsidR="00562517">
        <w:rPr>
          <w:rFonts w:ascii="Times New Roman" w:hAnsi="Times New Roman"/>
          <w:sz w:val="24"/>
          <w:szCs w:val="24"/>
        </w:rPr>
        <w:t xml:space="preserve"> : </w:t>
      </w:r>
      <w:r>
        <w:rPr>
          <w:rFonts w:ascii="Times New Roman" w:hAnsi="Times New Roman"/>
          <w:sz w:val="24"/>
          <w:szCs w:val="24"/>
        </w:rPr>
        <w:t>Пожега, Трг слободе 9</w:t>
      </w:r>
    </w:p>
    <w:p w14:paraId="0299E011" w14:textId="26F82A8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 xml:space="preserve">Претежна </w:t>
      </w:r>
      <w:r>
        <w:rPr>
          <w:rFonts w:ascii="Times New Roman" w:hAnsi="Times New Roman"/>
          <w:b/>
          <w:sz w:val="24"/>
          <w:szCs w:val="24"/>
        </w:rPr>
        <w:t>делатност</w:t>
      </w:r>
      <w:r w:rsidR="00562517">
        <w:rPr>
          <w:rFonts w:ascii="Times New Roman" w:hAnsi="Times New Roman"/>
          <w:sz w:val="24"/>
          <w:szCs w:val="24"/>
        </w:rPr>
        <w:t xml:space="preserve"> : </w:t>
      </w:r>
      <w:r>
        <w:rPr>
          <w:rFonts w:ascii="Times New Roman" w:hAnsi="Times New Roman"/>
          <w:sz w:val="24"/>
          <w:szCs w:val="24"/>
        </w:rPr>
        <w:t>3700 – Уклањање отпадних вода</w:t>
      </w:r>
    </w:p>
    <w:p w14:paraId="78689945" w14:textId="1984A2C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Матични број</w:t>
      </w:r>
      <w:r w:rsidR="00562517">
        <w:rPr>
          <w:rFonts w:ascii="Times New Roman" w:hAnsi="Times New Roman"/>
          <w:sz w:val="24"/>
          <w:szCs w:val="24"/>
        </w:rPr>
        <w:t xml:space="preserve"> :  21784346</w:t>
      </w:r>
    </w:p>
    <w:p w14:paraId="52D04D67" w14:textId="1065CAC5"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Пиб</w:t>
      </w:r>
      <w:r w:rsidR="00562517">
        <w:rPr>
          <w:rFonts w:ascii="Times New Roman" w:hAnsi="Times New Roman"/>
          <w:sz w:val="24"/>
          <w:szCs w:val="24"/>
          <w:lang w:val="sr-Cyrl-CS"/>
        </w:rPr>
        <w:t>: 112995019</w:t>
      </w:r>
    </w:p>
    <w:p w14:paraId="1C364961" w14:textId="2BDD55AD" w:rsidR="00562517" w:rsidRDefault="007C06C2" w:rsidP="007C06C2">
      <w:pPr>
        <w:jc w:val="both"/>
        <w:rPr>
          <w:rFonts w:ascii="Times New Roman" w:hAnsi="Times New Roman"/>
          <w:sz w:val="24"/>
          <w:szCs w:val="24"/>
          <w:lang w:val="sr-Latn-CS"/>
        </w:rPr>
      </w:pPr>
      <w:r>
        <w:rPr>
          <w:rFonts w:ascii="Times New Roman" w:hAnsi="Times New Roman"/>
          <w:b/>
          <w:sz w:val="24"/>
          <w:szCs w:val="24"/>
          <w:lang w:val="sr-Cyrl-CS"/>
        </w:rPr>
        <w:t>Надлежна министарства</w:t>
      </w:r>
      <w:r w:rsidR="00562517">
        <w:rPr>
          <w:rFonts w:ascii="Times New Roman" w:hAnsi="Times New Roman"/>
          <w:sz w:val="24"/>
          <w:szCs w:val="24"/>
          <w:lang w:val="sr-Cyrl-CS"/>
        </w:rPr>
        <w:t>:</w:t>
      </w:r>
      <w:r w:rsidR="00562517">
        <w:rPr>
          <w:rFonts w:ascii="Times New Roman" w:hAnsi="Times New Roman"/>
          <w:sz w:val="24"/>
          <w:szCs w:val="24"/>
          <w:lang w:val="sr-Latn-CS"/>
        </w:rPr>
        <w:t xml:space="preserve"> </w:t>
      </w:r>
      <w:r>
        <w:rPr>
          <w:rFonts w:ascii="Times New Roman" w:hAnsi="Times New Roman"/>
          <w:sz w:val="24"/>
          <w:szCs w:val="24"/>
          <w:lang w:val="sr-Cyrl-CS"/>
        </w:rPr>
        <w:t>Министарство привреде</w:t>
      </w:r>
      <w:r w:rsidR="00562517">
        <w:rPr>
          <w:rFonts w:ascii="Times New Roman" w:hAnsi="Times New Roman"/>
          <w:sz w:val="24"/>
          <w:szCs w:val="24"/>
          <w:lang w:val="sr-Cyrl-CS"/>
        </w:rPr>
        <w:t xml:space="preserve">, </w:t>
      </w:r>
      <w:r>
        <w:rPr>
          <w:rFonts w:ascii="Times New Roman" w:hAnsi="Times New Roman"/>
          <w:sz w:val="24"/>
          <w:szCs w:val="24"/>
        </w:rPr>
        <w:t>Министарство пољопривреде, шумарства и водопривреде</w:t>
      </w:r>
      <w:r w:rsidR="00562517">
        <w:rPr>
          <w:rFonts w:ascii="Times New Roman" w:hAnsi="Times New Roman"/>
          <w:sz w:val="24"/>
          <w:szCs w:val="24"/>
        </w:rPr>
        <w:t>, Републичка дирекција за воде</w:t>
      </w:r>
    </w:p>
    <w:p w14:paraId="0C38E0A4" w14:textId="77777777" w:rsidR="00562517" w:rsidRDefault="00562517" w:rsidP="00562517">
      <w:pPr>
        <w:spacing w:after="0" w:line="240" w:lineRule="auto"/>
        <w:rPr>
          <w:rFonts w:ascii="Times New Roman" w:hAnsi="Times New Roman"/>
          <w:b/>
          <w:lang w:val="sr-Cyrl-CS"/>
        </w:rPr>
      </w:pPr>
    </w:p>
    <w:p w14:paraId="4F26FB9F" w14:textId="77777777" w:rsidR="00B85519" w:rsidRPr="00B85519" w:rsidRDefault="00B85519" w:rsidP="00B85519">
      <w:pPr>
        <w:spacing w:after="0" w:line="240" w:lineRule="auto"/>
        <w:jc w:val="both"/>
        <w:rPr>
          <w:rFonts w:ascii="Times New Roman" w:hAnsi="Times New Roman"/>
          <w:sz w:val="24"/>
          <w:szCs w:val="24"/>
          <w:lang w:val="sr-Cyrl-CS"/>
        </w:rPr>
      </w:pPr>
    </w:p>
    <w:p w14:paraId="258FDB67" w14:textId="77777777" w:rsidR="00B85519" w:rsidRPr="00B85519" w:rsidRDefault="00B85519" w:rsidP="00B85519">
      <w:pPr>
        <w:spacing w:after="0" w:line="240" w:lineRule="auto"/>
        <w:jc w:val="both"/>
        <w:rPr>
          <w:rFonts w:ascii="Times New Roman" w:hAnsi="Times New Roman"/>
          <w:sz w:val="24"/>
          <w:szCs w:val="24"/>
          <w:lang w:val="sr-Cyrl-CS"/>
        </w:rPr>
      </w:pPr>
      <w:r w:rsidRPr="00B85519">
        <w:rPr>
          <w:rFonts w:ascii="Times New Roman" w:hAnsi="Times New Roman"/>
          <w:sz w:val="24"/>
          <w:szCs w:val="24"/>
          <w:lang w:val="sr-Cyrl-CS"/>
        </w:rPr>
        <w:tab/>
        <w:t xml:space="preserve">Јавно комунално предузеће Регионални центар за воден услуге „Скрапеж воде“ Пожега је основано 20.04.2022. године са циљем Регионалног повезивања и пречишћавања отпадних вода на територији Златиборског и делом Моравичког округа. </w:t>
      </w:r>
    </w:p>
    <w:p w14:paraId="1AE0D3B0" w14:textId="77777777" w:rsidR="00B85519" w:rsidRPr="00B85519" w:rsidRDefault="00B85519" w:rsidP="00B85519">
      <w:pPr>
        <w:spacing w:after="0" w:line="240" w:lineRule="auto"/>
        <w:jc w:val="both"/>
        <w:rPr>
          <w:rFonts w:ascii="Times New Roman" w:hAnsi="Times New Roman"/>
          <w:sz w:val="24"/>
          <w:szCs w:val="24"/>
          <w:lang w:val="sr-Cyrl-CS"/>
        </w:rPr>
      </w:pPr>
      <w:r w:rsidRPr="00B85519">
        <w:rPr>
          <w:rFonts w:ascii="Times New Roman" w:hAnsi="Times New Roman"/>
          <w:sz w:val="24"/>
          <w:szCs w:val="24"/>
          <w:lang w:val="sr-Cyrl-CS"/>
        </w:rPr>
        <w:tab/>
        <w:t>Оснивачи су град Ужице и општине Ариље, Ивањица, Косјерић и Пожега са по 20% оснивачког капитала. Оснивачки капитал је уплаћен у целости (500.000,00 РСД) односно сви оснивачи су уплатили по 100.000,00 РСД.</w:t>
      </w:r>
    </w:p>
    <w:p w14:paraId="3E25D58A" w14:textId="77777777" w:rsidR="00B85519" w:rsidRPr="00B85519" w:rsidRDefault="00B85519" w:rsidP="00B85519">
      <w:pPr>
        <w:spacing w:after="0" w:line="240" w:lineRule="auto"/>
        <w:jc w:val="both"/>
        <w:rPr>
          <w:rFonts w:ascii="Times New Roman" w:hAnsi="Times New Roman"/>
          <w:sz w:val="24"/>
          <w:szCs w:val="24"/>
          <w:lang w:val="sr-Cyrl-CS"/>
        </w:rPr>
      </w:pPr>
      <w:r w:rsidRPr="00B85519">
        <w:rPr>
          <w:rFonts w:ascii="Times New Roman" w:hAnsi="Times New Roman"/>
          <w:sz w:val="24"/>
          <w:szCs w:val="24"/>
          <w:lang w:val="sr-Cyrl-CS"/>
        </w:rPr>
        <w:tab/>
        <w:t>Органи предузећа су Надзорни одбор, као орган управљања и надзора и директор, као орган пословођења.</w:t>
      </w:r>
    </w:p>
    <w:p w14:paraId="4C7DD75D" w14:textId="77777777" w:rsidR="00B85519" w:rsidRPr="00B85519" w:rsidRDefault="00B85519" w:rsidP="00B85519">
      <w:pPr>
        <w:spacing w:after="0" w:line="240" w:lineRule="auto"/>
        <w:jc w:val="both"/>
        <w:rPr>
          <w:rFonts w:ascii="Times New Roman" w:hAnsi="Times New Roman"/>
          <w:sz w:val="24"/>
          <w:szCs w:val="24"/>
          <w:lang w:val="sr-Cyrl-CS"/>
        </w:rPr>
      </w:pPr>
      <w:r w:rsidRPr="00B85519">
        <w:rPr>
          <w:rFonts w:ascii="Times New Roman" w:hAnsi="Times New Roman"/>
          <w:sz w:val="24"/>
          <w:szCs w:val="24"/>
          <w:lang w:val="sr-Cyrl-CS"/>
        </w:rPr>
        <w:t>Надзорни одбор Предузећа има три члана, од којих је један председник. Два члана Надзорног одбора именују Скупштине оснивача, на предлог општинских/градског већа по принципу ротације, по азбучном реду, на период од четири године а један члан именује се из реда запослених у Предузећу, када за то буду стечени услови. Тренутни чланови Надзорног одбора су именовани испред града Ужица и општина Ивањица и Ариље на период од четири године.</w:t>
      </w:r>
    </w:p>
    <w:p w14:paraId="12BBE886" w14:textId="77777777" w:rsidR="00B85519" w:rsidRPr="00B85519" w:rsidRDefault="00B85519" w:rsidP="00B85519">
      <w:pPr>
        <w:spacing w:after="0" w:line="240" w:lineRule="auto"/>
        <w:jc w:val="both"/>
        <w:rPr>
          <w:rFonts w:ascii="Times New Roman" w:hAnsi="Times New Roman"/>
          <w:sz w:val="24"/>
          <w:szCs w:val="24"/>
          <w:lang w:val="sr-Cyrl-CS"/>
        </w:rPr>
      </w:pPr>
    </w:p>
    <w:p w14:paraId="4DD41912" w14:textId="77777777" w:rsidR="00B85519" w:rsidRPr="00B85519" w:rsidRDefault="00B85519" w:rsidP="00B85519">
      <w:pPr>
        <w:spacing w:after="0" w:line="240" w:lineRule="auto"/>
        <w:jc w:val="both"/>
        <w:rPr>
          <w:rFonts w:ascii="Times New Roman" w:hAnsi="Times New Roman"/>
          <w:sz w:val="24"/>
          <w:szCs w:val="24"/>
          <w:lang w:val="sr-Cyrl-CS"/>
        </w:rPr>
      </w:pPr>
      <w:r w:rsidRPr="00B85519">
        <w:rPr>
          <w:rFonts w:ascii="Times New Roman" w:hAnsi="Times New Roman"/>
          <w:sz w:val="24"/>
          <w:szCs w:val="24"/>
          <w:lang w:val="sr-Cyrl-CS"/>
        </w:rPr>
        <w:t xml:space="preserve">Одлуком о оснивању Јавног комуналног предузећа Регионални центар за водне услуге „Скрапеж воде“ Пожега  уређена су права и обавезе у оснивању и пословању Јавног комуналног предузећа, као и права и обавезе оснивача према Предузећу и Предузећа према оснивачима у обављању делатности Предузећа као делатности од општег интереса. </w:t>
      </w:r>
    </w:p>
    <w:p w14:paraId="5CD2B0D0" w14:textId="77777777" w:rsidR="00B85519" w:rsidRPr="00B85519" w:rsidRDefault="00B85519" w:rsidP="00B85519">
      <w:pPr>
        <w:spacing w:after="0" w:line="240" w:lineRule="auto"/>
        <w:jc w:val="both"/>
        <w:rPr>
          <w:rFonts w:ascii="Times New Roman" w:hAnsi="Times New Roman"/>
          <w:sz w:val="24"/>
          <w:szCs w:val="24"/>
          <w:lang w:val="sr-Cyrl-CS"/>
        </w:rPr>
      </w:pPr>
      <w:r w:rsidRPr="00B85519">
        <w:rPr>
          <w:rFonts w:ascii="Times New Roman" w:hAnsi="Times New Roman"/>
          <w:sz w:val="24"/>
          <w:szCs w:val="24"/>
          <w:lang w:val="sr-Cyrl-CS"/>
        </w:rPr>
        <w:t>У циљу омогућавања реализације пројекта изградње постројења за пречишћавање отпадних вода и припадајуће инфраструктуре и отпочињања обављања делатности за коју је основано Предузеће, даном регистрације Предузећа, оснивачи су дали сагласност Предузећу да у име и за рачун оснивача обавља надлежности предлагача капиталног пројекта и вршиоца инвеститорских овлашћења припреме и изградње регионалног система за одвођење и пречишћавање отпадних вода.</w:t>
      </w:r>
    </w:p>
    <w:p w14:paraId="5E146268" w14:textId="19D5FD46" w:rsidR="00562517" w:rsidRDefault="00B85519" w:rsidP="00B85519">
      <w:pPr>
        <w:spacing w:after="0" w:line="240" w:lineRule="auto"/>
        <w:jc w:val="both"/>
        <w:rPr>
          <w:rFonts w:ascii="Times New Roman" w:hAnsi="Times New Roman"/>
          <w:sz w:val="24"/>
          <w:szCs w:val="24"/>
          <w:lang w:val="sr-Cyrl-CS"/>
        </w:rPr>
      </w:pPr>
      <w:r w:rsidRPr="00B85519">
        <w:rPr>
          <w:rFonts w:ascii="Times New Roman" w:hAnsi="Times New Roman"/>
          <w:sz w:val="24"/>
          <w:szCs w:val="24"/>
          <w:lang w:val="sr-Cyrl-CS"/>
        </w:rPr>
        <w:t>Све трошкове који настану у периоду вршења инвеститорских овлашћења сносе оснивачи сразмерно процентима учешћа у оснивачком капиталу.</w:t>
      </w:r>
    </w:p>
    <w:p w14:paraId="41621483" w14:textId="77777777" w:rsidR="00B85519" w:rsidRDefault="00B85519" w:rsidP="00B85519">
      <w:pPr>
        <w:spacing w:after="0" w:line="240" w:lineRule="auto"/>
        <w:jc w:val="both"/>
        <w:rPr>
          <w:rFonts w:ascii="Times New Roman" w:hAnsi="Times New Roman"/>
          <w:b/>
        </w:rPr>
      </w:pPr>
    </w:p>
    <w:p w14:paraId="35A9E64C" w14:textId="6E132C93" w:rsidR="00562517" w:rsidRPr="00562517" w:rsidRDefault="00562517" w:rsidP="007E60E4">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lastRenderedPageBreak/>
        <w:t>II</w:t>
      </w:r>
      <w:r>
        <w:rPr>
          <w:rFonts w:ascii="Times New Roman" w:hAnsi="Times New Roman"/>
          <w:sz w:val="24"/>
          <w:szCs w:val="24"/>
          <w:lang w:val="sr-Cyrl-CS"/>
        </w:rPr>
        <w:t xml:space="preserve"> </w:t>
      </w:r>
      <w:r>
        <w:rPr>
          <w:rFonts w:ascii="Times New Roman" w:hAnsi="Times New Roman"/>
          <w:b/>
          <w:sz w:val="24"/>
          <w:szCs w:val="24"/>
          <w:lang w:val="sr-Cyrl-CS"/>
        </w:rPr>
        <w:t>ОБРАЗЛОЖЕЊЕ ПОСЛОВАЊА</w:t>
      </w:r>
    </w:p>
    <w:p w14:paraId="521FAD8C" w14:textId="77777777" w:rsidR="0042397B" w:rsidRDefault="0042397B" w:rsidP="0042397B">
      <w:pPr>
        <w:suppressAutoHyphens/>
        <w:spacing w:after="0" w:line="240" w:lineRule="auto"/>
        <w:jc w:val="both"/>
        <w:rPr>
          <w:rFonts w:ascii="Times New Roman" w:hAnsi="Times New Roman"/>
          <w:lang w:val="sr-Latn-RS"/>
        </w:rPr>
      </w:pPr>
    </w:p>
    <w:p w14:paraId="301011EA"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p>
    <w:p w14:paraId="738C063C"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r w:rsidRPr="00B85519">
        <w:rPr>
          <w:rFonts w:ascii="Times New Roman" w:eastAsia="Times New Roman" w:hAnsi="Times New Roman" w:cs="Times New Roman"/>
          <w:sz w:val="24"/>
          <w:szCs w:val="24"/>
          <w:lang w:val="sr-Cyrl-CS" w:eastAsia="zh-CN"/>
        </w:rPr>
        <w:t>У току 2025.године делатност предузећа је обављана у складу са усвојеним Посебним програмом о коришћењу средстава из буџета оснивача текућу годину на коју су скупштине оснивача дале сагласност.</w:t>
      </w:r>
    </w:p>
    <w:p w14:paraId="5DD82FE5"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p>
    <w:p w14:paraId="49B24706"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r w:rsidRPr="00B85519">
        <w:rPr>
          <w:rFonts w:ascii="Times New Roman" w:eastAsia="Times New Roman" w:hAnsi="Times New Roman" w:cs="Times New Roman"/>
          <w:sz w:val="24"/>
          <w:szCs w:val="24"/>
          <w:lang w:val="sr-Cyrl-CS" w:eastAsia="zh-CN"/>
        </w:rPr>
        <w:t>Решењем број 00331287 2024 од 27.12.2024. године, Скупштина града Ужица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2025. годину.</w:t>
      </w:r>
    </w:p>
    <w:p w14:paraId="575B7B0F"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r w:rsidRPr="00B85519">
        <w:rPr>
          <w:rFonts w:ascii="Times New Roman" w:eastAsia="Times New Roman" w:hAnsi="Times New Roman" w:cs="Times New Roman"/>
          <w:sz w:val="24"/>
          <w:szCs w:val="24"/>
          <w:lang w:val="sr-Cyrl-CS" w:eastAsia="zh-CN"/>
        </w:rPr>
        <w:t>Решењем број 023-44/24 од 27.12.2024. године, Скупштина општине Ариље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2025. годину.</w:t>
      </w:r>
    </w:p>
    <w:p w14:paraId="6B8CCC08"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r w:rsidRPr="00B85519">
        <w:rPr>
          <w:rFonts w:ascii="Times New Roman" w:eastAsia="Times New Roman" w:hAnsi="Times New Roman" w:cs="Times New Roman"/>
          <w:sz w:val="24"/>
          <w:szCs w:val="24"/>
          <w:lang w:val="sr-Cyrl-CS" w:eastAsia="zh-CN"/>
        </w:rPr>
        <w:t>Закључком број 003225851 2024 06706 000 000 000 001 од 16.12.2024. године, Скупштина општине Пожега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2025. годину.</w:t>
      </w:r>
    </w:p>
    <w:p w14:paraId="137C4A17"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p>
    <w:p w14:paraId="22331F83"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r w:rsidRPr="00B85519">
        <w:rPr>
          <w:rFonts w:ascii="Times New Roman" w:eastAsia="Times New Roman" w:hAnsi="Times New Roman" w:cs="Times New Roman"/>
          <w:sz w:val="24"/>
          <w:szCs w:val="24"/>
          <w:lang w:val="sr-Cyrl-CS" w:eastAsia="zh-CN"/>
        </w:rPr>
        <w:t>Закључком број 003466572 2024 05158 004 001 060 107 од 18.12.2024. године, Скупштина општине Ивањица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2025. годину.</w:t>
      </w:r>
    </w:p>
    <w:p w14:paraId="1E4C9F30"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p>
    <w:p w14:paraId="7C83A98F"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r w:rsidRPr="00B85519">
        <w:rPr>
          <w:rFonts w:ascii="Times New Roman" w:eastAsia="Times New Roman" w:hAnsi="Times New Roman" w:cs="Times New Roman"/>
          <w:sz w:val="24"/>
          <w:szCs w:val="24"/>
          <w:lang w:val="sr-Cyrl-CS" w:eastAsia="zh-CN"/>
        </w:rPr>
        <w:t>Закључком број 06-37/2024 од 23.12.2024. године, Скупштина општине Косјерић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2025. годину.</w:t>
      </w:r>
    </w:p>
    <w:p w14:paraId="620CCAD5"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p>
    <w:p w14:paraId="1FCE3F33"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r w:rsidRPr="00B85519">
        <w:rPr>
          <w:rFonts w:ascii="Times New Roman" w:eastAsia="Times New Roman" w:hAnsi="Times New Roman" w:cs="Times New Roman"/>
          <w:sz w:val="24"/>
          <w:szCs w:val="24"/>
          <w:lang w:val="sr-Cyrl-CS" w:eastAsia="zh-CN"/>
        </w:rPr>
        <w:t xml:space="preserve"> Предузеће обавља следеће послове током реализације капиталне инвестиције - пројектовања и изградње регионалног система за пречишћавање отпадних вода:</w:t>
      </w:r>
    </w:p>
    <w:p w14:paraId="465B37A2"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r w:rsidRPr="00B85519">
        <w:rPr>
          <w:rFonts w:ascii="Times New Roman" w:eastAsia="Times New Roman" w:hAnsi="Times New Roman" w:cs="Times New Roman"/>
          <w:sz w:val="24"/>
          <w:szCs w:val="24"/>
          <w:lang w:val="sr-Cyrl-CS" w:eastAsia="zh-CN"/>
        </w:rPr>
        <w:t>-</w:t>
      </w:r>
      <w:r w:rsidRPr="00B85519">
        <w:rPr>
          <w:rFonts w:ascii="Times New Roman" w:eastAsia="Times New Roman" w:hAnsi="Times New Roman" w:cs="Times New Roman"/>
          <w:sz w:val="24"/>
          <w:szCs w:val="24"/>
          <w:lang w:val="sr-Cyrl-CS" w:eastAsia="zh-CN"/>
        </w:rPr>
        <w:tab/>
        <w:t>координирање и комуницирање са свим институцијама надлежним за издавање услова и сагласности, као и за стручну контролу (ревизиона комисија коју формира надлежно министарство) као и са пројектима/предузећима која израђују техничку документацију;</w:t>
      </w:r>
    </w:p>
    <w:p w14:paraId="34720CDB"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r w:rsidRPr="00B85519">
        <w:rPr>
          <w:rFonts w:ascii="Times New Roman" w:eastAsia="Times New Roman" w:hAnsi="Times New Roman" w:cs="Times New Roman"/>
          <w:sz w:val="24"/>
          <w:szCs w:val="24"/>
          <w:lang w:val="sr-Cyrl-CS" w:eastAsia="zh-CN"/>
        </w:rPr>
        <w:t>-</w:t>
      </w:r>
      <w:r w:rsidRPr="00B85519">
        <w:rPr>
          <w:rFonts w:ascii="Times New Roman" w:eastAsia="Times New Roman" w:hAnsi="Times New Roman" w:cs="Times New Roman"/>
          <w:sz w:val="24"/>
          <w:szCs w:val="24"/>
          <w:lang w:val="sr-Cyrl-CS" w:eastAsia="zh-CN"/>
        </w:rPr>
        <w:tab/>
        <w:t>финансирање свих административних трошкова и такси у административним процедурама прибављања услова, стручне контроле техничке документације (ревизиона комисија) и сл.</w:t>
      </w:r>
    </w:p>
    <w:p w14:paraId="16640095"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r w:rsidRPr="00B85519">
        <w:rPr>
          <w:rFonts w:ascii="Times New Roman" w:eastAsia="Times New Roman" w:hAnsi="Times New Roman" w:cs="Times New Roman"/>
          <w:sz w:val="24"/>
          <w:szCs w:val="24"/>
          <w:lang w:val="sr-Cyrl-CS" w:eastAsia="zh-CN"/>
        </w:rPr>
        <w:lastRenderedPageBreak/>
        <w:t>-</w:t>
      </w:r>
      <w:r w:rsidRPr="00B85519">
        <w:rPr>
          <w:rFonts w:ascii="Times New Roman" w:eastAsia="Times New Roman" w:hAnsi="Times New Roman" w:cs="Times New Roman"/>
          <w:sz w:val="24"/>
          <w:szCs w:val="24"/>
          <w:lang w:val="sr-Cyrl-CS" w:eastAsia="zh-CN"/>
        </w:rPr>
        <w:tab/>
        <w:t>усаглашавање потписивање финалне верзије Пројектног задатка за израду техничке документације (Идејни пројекат са Студијом оправданости) са представницима пројекта ППФ 8;</w:t>
      </w:r>
    </w:p>
    <w:p w14:paraId="15771180"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r w:rsidRPr="00B85519">
        <w:rPr>
          <w:rFonts w:ascii="Times New Roman" w:eastAsia="Times New Roman" w:hAnsi="Times New Roman" w:cs="Times New Roman"/>
          <w:sz w:val="24"/>
          <w:szCs w:val="24"/>
          <w:lang w:val="sr-Cyrl-CS" w:eastAsia="zh-CN"/>
        </w:rPr>
        <w:t>-</w:t>
      </w:r>
      <w:r w:rsidRPr="00B85519">
        <w:rPr>
          <w:rFonts w:ascii="Times New Roman" w:eastAsia="Times New Roman" w:hAnsi="Times New Roman" w:cs="Times New Roman"/>
          <w:sz w:val="24"/>
          <w:szCs w:val="24"/>
          <w:lang w:val="sr-Cyrl-CS" w:eastAsia="zh-CN"/>
        </w:rPr>
        <w:tab/>
        <w:t>потписивање захтева Министарству грађевинарства, саобраћаја и инфраструктуре за образовање ревизионе комисије за потребе оцене Идејног пројекта;</w:t>
      </w:r>
    </w:p>
    <w:p w14:paraId="13E705EA"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r w:rsidRPr="00B85519">
        <w:rPr>
          <w:rFonts w:ascii="Times New Roman" w:eastAsia="Times New Roman" w:hAnsi="Times New Roman" w:cs="Times New Roman"/>
          <w:sz w:val="24"/>
          <w:szCs w:val="24"/>
          <w:lang w:val="sr-Cyrl-CS" w:eastAsia="zh-CN"/>
        </w:rPr>
        <w:t>-</w:t>
      </w:r>
      <w:r w:rsidRPr="00B85519">
        <w:rPr>
          <w:rFonts w:ascii="Times New Roman" w:eastAsia="Times New Roman" w:hAnsi="Times New Roman" w:cs="Times New Roman"/>
          <w:sz w:val="24"/>
          <w:szCs w:val="24"/>
          <w:lang w:val="sr-Cyrl-CS" w:eastAsia="zh-CN"/>
        </w:rPr>
        <w:tab/>
        <w:t>подношење техничке документације на стручну контролу ревизионој комисији;</w:t>
      </w:r>
    </w:p>
    <w:p w14:paraId="20DA8E25" w14:textId="77777777" w:rsidR="00B85519" w:rsidRPr="00B85519" w:rsidRDefault="00B85519" w:rsidP="00B85519">
      <w:pPr>
        <w:spacing w:after="0" w:line="276" w:lineRule="auto"/>
        <w:jc w:val="both"/>
        <w:rPr>
          <w:rFonts w:ascii="Times New Roman" w:eastAsia="Times New Roman" w:hAnsi="Times New Roman" w:cs="Times New Roman"/>
          <w:sz w:val="24"/>
          <w:szCs w:val="24"/>
          <w:lang w:val="sr-Cyrl-CS" w:eastAsia="zh-CN"/>
        </w:rPr>
      </w:pPr>
      <w:r w:rsidRPr="00B85519">
        <w:rPr>
          <w:rFonts w:ascii="Times New Roman" w:eastAsia="Times New Roman" w:hAnsi="Times New Roman" w:cs="Times New Roman"/>
          <w:sz w:val="24"/>
          <w:szCs w:val="24"/>
          <w:lang w:val="sr-Cyrl-CS" w:eastAsia="zh-CN"/>
        </w:rPr>
        <w:t>-</w:t>
      </w:r>
      <w:r w:rsidRPr="00B85519">
        <w:rPr>
          <w:rFonts w:ascii="Times New Roman" w:eastAsia="Times New Roman" w:hAnsi="Times New Roman" w:cs="Times New Roman"/>
          <w:sz w:val="24"/>
          <w:szCs w:val="24"/>
          <w:lang w:val="sr-Cyrl-CS" w:eastAsia="zh-CN"/>
        </w:rPr>
        <w:tab/>
        <w:t>координација свих активности између Ревизионе комисије и ППФ8/пројектантског предузећа;</w:t>
      </w:r>
    </w:p>
    <w:p w14:paraId="1EFA91C5" w14:textId="7B8BD464" w:rsidR="00385C60" w:rsidRDefault="00B85519" w:rsidP="00B85519">
      <w:pPr>
        <w:spacing w:after="0" w:line="276" w:lineRule="auto"/>
        <w:jc w:val="both"/>
        <w:rPr>
          <w:rFonts w:ascii="Times New Roman" w:eastAsia="Times New Roman" w:hAnsi="Times New Roman" w:cs="Times New Roman"/>
          <w:bCs/>
          <w:sz w:val="24"/>
          <w:szCs w:val="24"/>
        </w:rPr>
      </w:pPr>
      <w:r w:rsidRPr="00B85519">
        <w:rPr>
          <w:rFonts w:ascii="Times New Roman" w:eastAsia="Times New Roman" w:hAnsi="Times New Roman" w:cs="Times New Roman"/>
          <w:sz w:val="24"/>
          <w:szCs w:val="24"/>
          <w:lang w:val="sr-Cyrl-CS" w:eastAsia="zh-CN"/>
        </w:rPr>
        <w:t>-</w:t>
      </w:r>
      <w:r w:rsidRPr="00B85519">
        <w:rPr>
          <w:rFonts w:ascii="Times New Roman" w:eastAsia="Times New Roman" w:hAnsi="Times New Roman" w:cs="Times New Roman"/>
          <w:sz w:val="24"/>
          <w:szCs w:val="24"/>
          <w:lang w:val="sr-Cyrl-CS" w:eastAsia="zh-CN"/>
        </w:rPr>
        <w:tab/>
        <w:t>по потреби, подношење захтева за издавање локацијских услова и вршење свих надлежности инвеститора у смислу Закона о планирању и изградњи.</w:t>
      </w:r>
    </w:p>
    <w:p w14:paraId="0DB6E346" w14:textId="77777777" w:rsidR="00385C60" w:rsidRDefault="00385C60" w:rsidP="00385C60">
      <w:pPr>
        <w:spacing w:after="0" w:line="276" w:lineRule="auto"/>
        <w:jc w:val="both"/>
        <w:rPr>
          <w:rFonts w:ascii="Times New Roman" w:hAnsi="Times New Roman"/>
          <w:bCs/>
          <w:sz w:val="24"/>
          <w:szCs w:val="24"/>
        </w:rPr>
      </w:pPr>
    </w:p>
    <w:p w14:paraId="19F1A748" w14:textId="77777777" w:rsidR="00562517" w:rsidRPr="00562517" w:rsidRDefault="00562517" w:rsidP="00562517">
      <w:pPr>
        <w:spacing w:after="0" w:line="240" w:lineRule="auto"/>
        <w:jc w:val="both"/>
        <w:rPr>
          <w:rFonts w:ascii="Times New Roman" w:hAnsi="Times New Roman"/>
        </w:rPr>
      </w:pPr>
    </w:p>
    <w:p w14:paraId="3348324B" w14:textId="0B7DA442" w:rsidR="00562517" w:rsidRPr="00562517" w:rsidRDefault="00562517" w:rsidP="00562517">
      <w:pPr>
        <w:spacing w:after="0" w:line="240" w:lineRule="auto"/>
        <w:ind w:firstLine="709"/>
        <w:jc w:val="both"/>
        <w:rPr>
          <w:rFonts w:ascii="Times New Roman" w:hAnsi="Times New Roman"/>
          <w:b/>
          <w:color w:val="000000" w:themeColor="text1"/>
          <w:sz w:val="24"/>
          <w:szCs w:val="24"/>
        </w:rPr>
      </w:pPr>
      <w:r w:rsidRPr="00562517">
        <w:rPr>
          <w:rFonts w:ascii="Times New Roman" w:hAnsi="Times New Roman"/>
          <w:b/>
          <w:color w:val="000000" w:themeColor="text1"/>
          <w:sz w:val="24"/>
          <w:szCs w:val="24"/>
        </w:rPr>
        <w:t xml:space="preserve">1.  </w:t>
      </w:r>
      <w:r w:rsidRPr="00562517">
        <w:rPr>
          <w:rFonts w:ascii="Times New Roman" w:hAnsi="Times New Roman"/>
          <w:b/>
          <w:color w:val="000000" w:themeColor="text1"/>
          <w:sz w:val="24"/>
          <w:szCs w:val="24"/>
          <w:lang w:val="sr-Cyrl-CS"/>
        </w:rPr>
        <w:t>БИЛАНС УСПЕХА</w:t>
      </w:r>
    </w:p>
    <w:p w14:paraId="2A322290" w14:textId="77777777" w:rsidR="00562517" w:rsidRDefault="00562517" w:rsidP="00562517">
      <w:pPr>
        <w:spacing w:after="0" w:line="240" w:lineRule="auto"/>
        <w:ind w:firstLine="709"/>
        <w:jc w:val="both"/>
        <w:rPr>
          <w:rFonts w:ascii="Times New Roman" w:hAnsi="Times New Roman"/>
          <w:sz w:val="24"/>
          <w:szCs w:val="24"/>
        </w:rPr>
      </w:pPr>
    </w:p>
    <w:p w14:paraId="2D9CC324" w14:textId="77777777" w:rsidR="004B5968" w:rsidRPr="004B5968" w:rsidRDefault="004B5968" w:rsidP="004B5968">
      <w:pPr>
        <w:spacing w:after="0" w:line="240" w:lineRule="auto"/>
        <w:ind w:firstLine="709"/>
        <w:jc w:val="both"/>
        <w:rPr>
          <w:rFonts w:ascii="Times New Roman" w:eastAsia="Times New Roman" w:hAnsi="Times New Roman" w:cs="Times New Roman"/>
          <w:sz w:val="24"/>
          <w:szCs w:val="24"/>
          <w:lang w:eastAsia="zh-CN"/>
        </w:rPr>
      </w:pPr>
      <w:r w:rsidRPr="004B5968">
        <w:rPr>
          <w:rFonts w:ascii="Times New Roman" w:eastAsia="Times New Roman" w:hAnsi="Times New Roman" w:cs="Times New Roman"/>
          <w:sz w:val="24"/>
          <w:szCs w:val="24"/>
          <w:lang w:eastAsia="zh-CN"/>
        </w:rPr>
        <w:t xml:space="preserve">Пословни приходи реализовани су у износу од 66 % у односу на планиране. Приходи су остварени  по основу субвенцијама које су уплатили оснивачи на основу Посебног програма о коришћењу средстава из буџета оснивача за Јавно комунално предузеће Регионални центар за водне услуге „Скрапеж воде“ Пожега за 2025. годину, на које су скупштине оснивача дале сагласност. Општине Ивањица и Пожега су уплатиле целокупан износ од 1.034.000,00 РСД, општина Ариље 827.200,00 РСД, град Ужице 517.000,00 РСД на основу Уговора о субвенцијама а по Посебном програму коришћења средстава из буџета оснивача за 2025. годину на које су скупштине оснивача дале сагласност. </w:t>
      </w:r>
    </w:p>
    <w:p w14:paraId="2D337F83" w14:textId="0373194E" w:rsidR="004B5968" w:rsidRPr="004B5968" w:rsidRDefault="004B5968" w:rsidP="004B5968">
      <w:pPr>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p>
    <w:p w14:paraId="2BAF9789" w14:textId="77777777" w:rsidR="004B5968" w:rsidRPr="004B5968" w:rsidRDefault="004B5968" w:rsidP="004B5968">
      <w:pPr>
        <w:spacing w:after="0" w:line="240" w:lineRule="auto"/>
        <w:ind w:firstLine="709"/>
        <w:jc w:val="both"/>
        <w:rPr>
          <w:rFonts w:ascii="Times New Roman" w:eastAsia="Times New Roman" w:hAnsi="Times New Roman" w:cs="Times New Roman"/>
          <w:sz w:val="24"/>
          <w:szCs w:val="24"/>
          <w:lang w:eastAsia="zh-CN"/>
        </w:rPr>
      </w:pPr>
      <w:r w:rsidRPr="004B5968">
        <w:rPr>
          <w:rFonts w:ascii="Times New Roman" w:eastAsia="Times New Roman" w:hAnsi="Times New Roman" w:cs="Times New Roman"/>
          <w:sz w:val="24"/>
          <w:szCs w:val="24"/>
          <w:lang w:eastAsia="zh-CN"/>
        </w:rPr>
        <w:t>Проценат остварења укупних расхода у односу на планиране је 77%.</w:t>
      </w:r>
    </w:p>
    <w:p w14:paraId="0A45BE37" w14:textId="0A553F89" w:rsidR="00562517" w:rsidRDefault="004B5968" w:rsidP="004B5968">
      <w:pPr>
        <w:spacing w:after="0" w:line="240" w:lineRule="auto"/>
        <w:ind w:firstLine="709"/>
        <w:jc w:val="both"/>
        <w:rPr>
          <w:rFonts w:ascii="Times New Roman" w:eastAsia="Times New Roman" w:hAnsi="Times New Roman" w:cs="Times New Roman"/>
          <w:sz w:val="24"/>
          <w:szCs w:val="24"/>
          <w:lang w:eastAsia="zh-CN"/>
        </w:rPr>
      </w:pPr>
      <w:r w:rsidRPr="004B5968">
        <w:rPr>
          <w:rFonts w:ascii="Times New Roman" w:eastAsia="Times New Roman" w:hAnsi="Times New Roman" w:cs="Times New Roman"/>
          <w:sz w:val="24"/>
          <w:szCs w:val="24"/>
          <w:lang w:eastAsia="zh-CN"/>
        </w:rPr>
        <w:t>ЈКП Скрапеж воде је реализовале набавке у складу са Посебаним програмом о коришћењу средстава из буџета оснивача за Јавно комунално предузеће Регионални центар за водне услуге „Скрапеж воде“ Пожега за 2025. годину, на које су скупштине оснивача дале сагласност. Набавке које су планиране а за којим се није указала у току предметног периода нису ни реализоване.</w:t>
      </w:r>
    </w:p>
    <w:p w14:paraId="719E7117" w14:textId="77777777" w:rsidR="004B5968" w:rsidRDefault="004B5968" w:rsidP="004B5968">
      <w:pPr>
        <w:spacing w:after="0" w:line="240" w:lineRule="auto"/>
        <w:ind w:firstLine="709"/>
        <w:jc w:val="both"/>
        <w:rPr>
          <w:rFonts w:ascii="Times New Roman" w:hAnsi="Times New Roman"/>
          <w:lang w:val="sr-Latn-RS"/>
        </w:rPr>
      </w:pPr>
    </w:p>
    <w:p w14:paraId="5EAD47FC" w14:textId="6E490AFC" w:rsidR="00562517" w:rsidRPr="001B7D8B" w:rsidRDefault="001B7D8B" w:rsidP="001B7D8B">
      <w:pPr>
        <w:spacing w:after="120" w:line="240" w:lineRule="auto"/>
        <w:ind w:firstLine="709"/>
        <w:jc w:val="both"/>
        <w:rPr>
          <w:rFonts w:ascii="Times New Roman" w:hAnsi="Times New Roman"/>
          <w:b/>
          <w:sz w:val="24"/>
          <w:szCs w:val="24"/>
          <w:lang w:val="sr-Cyrl-CS"/>
        </w:rPr>
      </w:pPr>
      <w:r>
        <w:rPr>
          <w:rFonts w:ascii="Times New Roman" w:hAnsi="Times New Roman"/>
          <w:b/>
          <w:sz w:val="24"/>
          <w:szCs w:val="24"/>
          <w:lang w:val="sr-Cyrl-CS"/>
        </w:rPr>
        <w:t>2. БИЛАНС СТАЊА</w:t>
      </w:r>
    </w:p>
    <w:p w14:paraId="00E680CE" w14:textId="77777777" w:rsidR="004B5968" w:rsidRPr="004B5968" w:rsidRDefault="004B5968" w:rsidP="004B5968">
      <w:pPr>
        <w:spacing w:after="0" w:line="240" w:lineRule="auto"/>
        <w:jc w:val="both"/>
        <w:rPr>
          <w:rFonts w:ascii="Times New Roman" w:hAnsi="Times New Roman"/>
          <w:sz w:val="24"/>
          <w:szCs w:val="24"/>
        </w:rPr>
      </w:pPr>
      <w:r w:rsidRPr="004B5968">
        <w:rPr>
          <w:rFonts w:ascii="Times New Roman" w:hAnsi="Times New Roman"/>
          <w:sz w:val="24"/>
          <w:szCs w:val="24"/>
        </w:rPr>
        <w:t>Упоредни преглед билансних позиција на нивоу класа у периоду од 01.01.2025.</w:t>
      </w:r>
    </w:p>
    <w:p w14:paraId="356D7C45" w14:textId="25E80281" w:rsidR="009F282B" w:rsidRPr="009F282B" w:rsidRDefault="004B5968" w:rsidP="004B5968">
      <w:pPr>
        <w:spacing w:after="0" w:line="240" w:lineRule="auto"/>
        <w:jc w:val="both"/>
        <w:rPr>
          <w:rFonts w:ascii="Times New Roman" w:hAnsi="Times New Roman"/>
        </w:rPr>
      </w:pPr>
      <w:r w:rsidRPr="004B5968">
        <w:rPr>
          <w:rFonts w:ascii="Times New Roman" w:hAnsi="Times New Roman"/>
          <w:sz w:val="24"/>
          <w:szCs w:val="24"/>
        </w:rPr>
        <w:t xml:space="preserve"> до 31.03.2025. године приказан је у наредној табели.</w:t>
      </w:r>
    </w:p>
    <w:p w14:paraId="44452527" w14:textId="426D4D0E" w:rsidR="009F282B" w:rsidRPr="005C0095" w:rsidRDefault="009F282B" w:rsidP="009F282B">
      <w:pPr>
        <w:spacing w:after="0" w:line="240" w:lineRule="auto"/>
        <w:jc w:val="both"/>
        <w:rPr>
          <w:rFonts w:ascii="Times New Roman" w:hAnsi="Times New Roman"/>
          <w:lang w:val="sr-Latn-RS"/>
        </w:rPr>
      </w:pPr>
      <w:r>
        <w:rPr>
          <w:rFonts w:ascii="Times New Roman" w:hAnsi="Times New Roman"/>
        </w:rPr>
        <w:t xml:space="preserve">                                                                                                                                   у </w:t>
      </w:r>
      <w:r w:rsidR="005C0095">
        <w:rPr>
          <w:rFonts w:ascii="Times New Roman" w:hAnsi="Times New Roman"/>
          <w:lang w:val="sr-Latn-RS"/>
        </w:rPr>
        <w:t xml:space="preserve">000 </w:t>
      </w:r>
      <w:r w:rsidR="005C0095">
        <w:rPr>
          <w:rFonts w:ascii="Times New Roman" w:hAnsi="Times New Roman"/>
        </w:rPr>
        <w:t>динар</w:t>
      </w:r>
      <w:r w:rsidR="005C0095">
        <w:rPr>
          <w:rFonts w:ascii="Times New Roman" w:hAnsi="Times New Roman"/>
          <w:lang w:val="sr-Latn-RS"/>
        </w:rPr>
        <w:t>a</w:t>
      </w:r>
    </w:p>
    <w:tbl>
      <w:tblPr>
        <w:tblW w:w="0" w:type="auto"/>
        <w:jc w:val="center"/>
        <w:tblInd w:w="101" w:type="dxa"/>
        <w:tblLayout w:type="fixed"/>
        <w:tblCellMar>
          <w:left w:w="0" w:type="dxa"/>
          <w:right w:w="0" w:type="dxa"/>
        </w:tblCellMar>
        <w:tblLook w:val="04A0" w:firstRow="1" w:lastRow="0" w:firstColumn="1" w:lastColumn="0" w:noHBand="0" w:noVBand="1"/>
      </w:tblPr>
      <w:tblGrid>
        <w:gridCol w:w="622"/>
        <w:gridCol w:w="3002"/>
        <w:gridCol w:w="1478"/>
        <w:gridCol w:w="1524"/>
        <w:gridCol w:w="1961"/>
      </w:tblGrid>
      <w:tr w:rsidR="009F282B" w14:paraId="081BE713" w14:textId="77777777" w:rsidTr="009F282B">
        <w:trPr>
          <w:trHeight w:val="523"/>
          <w:jc w:val="center"/>
        </w:trPr>
        <w:tc>
          <w:tcPr>
            <w:tcW w:w="62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BAF2AF3"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7A0F87B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z w:val="20"/>
                <w:szCs w:val="20"/>
                <w:lang w:val="sr-Latn-CS" w:eastAsia="sr-Latn-CS"/>
              </w:rPr>
              <w:t>.</w:t>
            </w:r>
            <w:r>
              <w:rPr>
                <w:rFonts w:ascii="Times New Roman" w:hAnsi="Times New Roman"/>
                <w:b/>
                <w:bCs/>
                <w:spacing w:val="-1"/>
                <w:sz w:val="20"/>
                <w:szCs w:val="20"/>
                <w:lang w:val="sr-Latn-CS" w:eastAsia="sr-Latn-CS"/>
              </w:rPr>
              <w:t>бр</w:t>
            </w:r>
            <w:r>
              <w:rPr>
                <w:rFonts w:ascii="Times New Roman" w:hAnsi="Times New Roman"/>
                <w:b/>
                <w:bCs/>
                <w:sz w:val="20"/>
                <w:szCs w:val="20"/>
                <w:lang w:val="sr-Latn-CS" w:eastAsia="sr-Latn-CS"/>
              </w:rPr>
              <w:t>.</w:t>
            </w:r>
          </w:p>
        </w:tc>
        <w:tc>
          <w:tcPr>
            <w:tcW w:w="300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40D55BDB"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5431B035" w14:textId="77777777" w:rsidR="009F282B" w:rsidRDefault="009F282B">
            <w:pPr>
              <w:widowControl w:val="0"/>
              <w:autoSpaceDE w:val="0"/>
              <w:autoSpaceDN w:val="0"/>
              <w:adjustRightInd w:val="0"/>
              <w:spacing w:after="0" w:line="240" w:lineRule="auto"/>
              <w:ind w:left="1077" w:right="1058"/>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sz w:val="20"/>
                <w:szCs w:val="20"/>
                <w:lang w:val="sr-Latn-CS" w:eastAsia="sr-Latn-CS"/>
              </w:rPr>
              <w:t>о</w:t>
            </w:r>
            <w:r>
              <w:rPr>
                <w:rFonts w:ascii="Times New Roman" w:hAnsi="Times New Roman"/>
                <w:b/>
                <w:bCs/>
                <w:sz w:val="20"/>
                <w:szCs w:val="20"/>
                <w:lang w:val="sr-Latn-CS" w:eastAsia="sr-Latn-CS"/>
              </w:rPr>
              <w:t>зи</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ија</w:t>
            </w:r>
          </w:p>
        </w:tc>
        <w:tc>
          <w:tcPr>
            <w:tcW w:w="3002"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14:paraId="1141BE51" w14:textId="3F16A2A0" w:rsidR="009F282B" w:rsidRDefault="009F282B" w:rsidP="005C0095">
            <w:pPr>
              <w:widowControl w:val="0"/>
              <w:tabs>
                <w:tab w:val="left" w:pos="2488"/>
              </w:tabs>
              <w:autoSpaceDE w:val="0"/>
              <w:autoSpaceDN w:val="0"/>
              <w:adjustRightInd w:val="0"/>
              <w:spacing w:before="63" w:after="0" w:line="240" w:lineRule="auto"/>
              <w:ind w:left="503" w:right="5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eastAsia="sr-Latn-CS"/>
              </w:rPr>
              <w:t xml:space="preserve"> </w:t>
            </w:r>
            <w:r>
              <w:rPr>
                <w:rFonts w:ascii="Times New Roman" w:hAnsi="Times New Roman"/>
                <w:b/>
                <w:bCs/>
                <w:sz w:val="20"/>
                <w:szCs w:val="20"/>
                <w:lang w:val="sr-Latn-CS" w:eastAsia="sr-Latn-CS"/>
              </w:rPr>
              <w:t>01.01.</w:t>
            </w:r>
            <w:r>
              <w:rPr>
                <w:rFonts w:ascii="Times New Roman" w:hAnsi="Times New Roman"/>
                <w:b/>
                <w:bCs/>
                <w:spacing w:val="-1"/>
                <w:sz w:val="20"/>
                <w:szCs w:val="20"/>
                <w:lang w:val="sr-Latn-CS" w:eastAsia="sr-Latn-CS"/>
              </w:rPr>
              <w:t>-</w:t>
            </w:r>
            <w:r>
              <w:rPr>
                <w:rFonts w:ascii="Times New Roman" w:hAnsi="Times New Roman"/>
                <w:b/>
                <w:bCs/>
                <w:spacing w:val="-1"/>
                <w:sz w:val="20"/>
                <w:szCs w:val="20"/>
                <w:lang w:eastAsia="sr-Latn-CS"/>
              </w:rPr>
              <w:t xml:space="preserve"> </w:t>
            </w:r>
            <w:r>
              <w:rPr>
                <w:rFonts w:ascii="Times New Roman" w:hAnsi="Times New Roman"/>
                <w:b/>
                <w:bCs/>
                <w:sz w:val="20"/>
                <w:szCs w:val="20"/>
                <w:lang w:val="sr-Latn-CS" w:eastAsia="sr-Latn-CS"/>
              </w:rPr>
              <w:t>3</w:t>
            </w:r>
            <w:r w:rsidR="00AE3C7C">
              <w:rPr>
                <w:rFonts w:ascii="Times New Roman" w:hAnsi="Times New Roman"/>
                <w:b/>
                <w:bCs/>
                <w:sz w:val="20"/>
                <w:szCs w:val="20"/>
                <w:lang w:eastAsia="sr-Latn-CS"/>
              </w:rPr>
              <w:t>0</w:t>
            </w:r>
            <w:r w:rsidR="00BE7ECB">
              <w:rPr>
                <w:rFonts w:ascii="Times New Roman" w:hAnsi="Times New Roman"/>
                <w:b/>
                <w:bCs/>
                <w:sz w:val="20"/>
                <w:szCs w:val="20"/>
                <w:lang w:val="sr-Latn-CS" w:eastAsia="sr-Latn-CS"/>
              </w:rPr>
              <w:t>.</w:t>
            </w:r>
            <w:r w:rsidR="00AE3C7C">
              <w:rPr>
                <w:rFonts w:ascii="Times New Roman" w:hAnsi="Times New Roman"/>
                <w:b/>
                <w:bCs/>
                <w:sz w:val="20"/>
                <w:szCs w:val="20"/>
                <w:lang w:val="sr-Latn-RS" w:eastAsia="sr-Latn-CS"/>
              </w:rPr>
              <w:t>0</w:t>
            </w:r>
            <w:r w:rsidR="005C0095">
              <w:rPr>
                <w:rFonts w:ascii="Times New Roman" w:hAnsi="Times New Roman"/>
                <w:b/>
                <w:bCs/>
                <w:sz w:val="20"/>
                <w:szCs w:val="20"/>
                <w:lang w:val="sr-Latn-RS" w:eastAsia="sr-Latn-CS"/>
              </w:rPr>
              <w:t>9</w:t>
            </w:r>
            <w:r>
              <w:rPr>
                <w:rFonts w:ascii="Times New Roman" w:hAnsi="Times New Roman"/>
                <w:b/>
                <w:bCs/>
                <w:sz w:val="20"/>
                <w:szCs w:val="20"/>
                <w:lang w:val="sr-Latn-CS" w:eastAsia="sr-Latn-CS"/>
              </w:rPr>
              <w:t>.20</w:t>
            </w:r>
            <w:r>
              <w:rPr>
                <w:rFonts w:ascii="Times New Roman" w:hAnsi="Times New Roman"/>
                <w:b/>
                <w:bCs/>
                <w:sz w:val="20"/>
                <w:szCs w:val="20"/>
                <w:lang w:eastAsia="sr-Latn-CS"/>
              </w:rPr>
              <w:t>2</w:t>
            </w:r>
            <w:r w:rsidR="00F65131">
              <w:rPr>
                <w:rFonts w:ascii="Times New Roman" w:hAnsi="Times New Roman"/>
                <w:b/>
                <w:bCs/>
                <w:sz w:val="20"/>
                <w:szCs w:val="20"/>
                <w:lang w:val="sr-Latn-RS" w:eastAsia="sr-Latn-CS"/>
              </w:rPr>
              <w:t>4</w:t>
            </w:r>
            <w:r>
              <w:rPr>
                <w:rFonts w:ascii="Times New Roman" w:hAnsi="Times New Roman"/>
                <w:b/>
                <w:bCs/>
                <w:sz w:val="20"/>
                <w:szCs w:val="20"/>
                <w:lang w:val="sr-Latn-CS" w:eastAsia="sr-Latn-CS"/>
              </w:rPr>
              <w:t>.</w:t>
            </w:r>
          </w:p>
        </w:tc>
        <w:tc>
          <w:tcPr>
            <w:tcW w:w="1961"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22EF3D5" w14:textId="77777777" w:rsidR="009F282B" w:rsidRDefault="009F282B">
            <w:pPr>
              <w:widowControl w:val="0"/>
              <w:autoSpaceDE w:val="0"/>
              <w:autoSpaceDN w:val="0"/>
              <w:adjustRightInd w:val="0"/>
              <w:spacing w:before="5" w:after="0" w:line="100" w:lineRule="exact"/>
              <w:rPr>
                <w:rFonts w:ascii="Times New Roman" w:eastAsia="Times New Roman" w:hAnsi="Times New Roman"/>
                <w:sz w:val="20"/>
                <w:szCs w:val="20"/>
                <w:lang w:val="sr-Latn-CS" w:eastAsia="sr-Latn-CS"/>
              </w:rPr>
            </w:pPr>
          </w:p>
          <w:p w14:paraId="7E4CF403" w14:textId="77777777" w:rsidR="009F282B" w:rsidRDefault="009F282B">
            <w:pPr>
              <w:widowControl w:val="0"/>
              <w:autoSpaceDE w:val="0"/>
              <w:autoSpaceDN w:val="0"/>
              <w:adjustRightInd w:val="0"/>
              <w:spacing w:after="0" w:line="240" w:lineRule="auto"/>
              <w:ind w:left="76" w:right="57"/>
              <w:jc w:val="center"/>
              <w:rPr>
                <w:rFonts w:ascii="Times New Roman" w:hAnsi="Times New Roman"/>
                <w:b/>
                <w:bCs/>
                <w:sz w:val="20"/>
                <w:szCs w:val="20"/>
                <w:lang w:eastAsia="sr-Latn-CS"/>
              </w:rPr>
            </w:pPr>
          </w:p>
          <w:p w14:paraId="693A1BC9" w14:textId="77777777" w:rsidR="009F282B" w:rsidRDefault="009F282B">
            <w:pPr>
              <w:widowControl w:val="0"/>
              <w:autoSpaceDE w:val="0"/>
              <w:autoSpaceDN w:val="0"/>
              <w:adjustRightInd w:val="0"/>
              <w:spacing w:after="0" w:line="240" w:lineRule="auto"/>
              <w:ind w:left="76" w:right="57"/>
              <w:jc w:val="center"/>
              <w:rPr>
                <w:rFonts w:ascii="Times New Roman" w:hAnsi="Times New Roman"/>
                <w:sz w:val="20"/>
                <w:szCs w:val="20"/>
                <w:lang w:eastAsia="sr-Latn-CS"/>
              </w:rPr>
            </w:pPr>
            <w:r>
              <w:rPr>
                <w:rFonts w:ascii="Times New Roman" w:hAnsi="Times New Roman"/>
                <w:b/>
                <w:bCs/>
                <w:sz w:val="20"/>
                <w:szCs w:val="20"/>
                <w:lang w:val="sr-Latn-CS" w:eastAsia="sr-Latn-CS"/>
              </w:rPr>
              <w:t>И</w:t>
            </w:r>
            <w:r>
              <w:rPr>
                <w:rFonts w:ascii="Times New Roman" w:hAnsi="Times New Roman"/>
                <w:b/>
                <w:bCs/>
                <w:spacing w:val="-2"/>
                <w:sz w:val="20"/>
                <w:szCs w:val="20"/>
                <w:lang w:val="sr-Latn-CS" w:eastAsia="sr-Latn-CS"/>
              </w:rPr>
              <w:t>н</w:t>
            </w:r>
            <w:r>
              <w:rPr>
                <w:rFonts w:ascii="Times New Roman" w:hAnsi="Times New Roman"/>
                <w:b/>
                <w:bCs/>
                <w:sz w:val="20"/>
                <w:szCs w:val="20"/>
                <w:lang w:val="sr-Latn-CS" w:eastAsia="sr-Latn-CS"/>
              </w:rPr>
              <w:t>д</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кс</w:t>
            </w:r>
            <w:r>
              <w:rPr>
                <w:rFonts w:ascii="Times New Roman" w:hAnsi="Times New Roman"/>
                <w:b/>
                <w:bCs/>
                <w:spacing w:val="-1"/>
                <w:sz w:val="20"/>
                <w:szCs w:val="20"/>
                <w:lang w:val="sr-Latn-CS" w:eastAsia="sr-Latn-CS"/>
              </w:rPr>
              <w:t xml:space="preserve"> р</w:t>
            </w:r>
            <w:r>
              <w:rPr>
                <w:rFonts w:ascii="Times New Roman" w:hAnsi="Times New Roman"/>
                <w:b/>
                <w:bCs/>
                <w:spacing w:val="1"/>
                <w:w w:val="99"/>
                <w:sz w:val="20"/>
                <w:szCs w:val="20"/>
                <w:lang w:val="sr-Latn-CS" w:eastAsia="sr-Latn-CS"/>
              </w:rPr>
              <w:t>е</w:t>
            </w:r>
            <w:r>
              <w:rPr>
                <w:rFonts w:ascii="Times New Roman" w:hAnsi="Times New Roman"/>
                <w:b/>
                <w:bCs/>
                <w:w w:val="99"/>
                <w:sz w:val="20"/>
                <w:szCs w:val="20"/>
                <w:lang w:val="sr-Latn-CS" w:eastAsia="sr-Latn-CS"/>
              </w:rPr>
              <w:t>а</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и</w:t>
            </w:r>
            <w:r>
              <w:rPr>
                <w:rFonts w:ascii="Times New Roman" w:hAnsi="Times New Roman"/>
                <w:b/>
                <w:bCs/>
                <w:sz w:val="20"/>
                <w:szCs w:val="20"/>
                <w:lang w:val="sr-Latn-CS" w:eastAsia="sr-Latn-CS"/>
              </w:rPr>
              <w:t>за</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w:t>
            </w:r>
            <w:r>
              <w:rPr>
                <w:rFonts w:ascii="Times New Roman" w:hAnsi="Times New Roman"/>
                <w:b/>
                <w:bCs/>
                <w:w w:val="99"/>
                <w:sz w:val="20"/>
                <w:szCs w:val="20"/>
                <w:lang w:eastAsia="sr-Latn-CS"/>
              </w:rPr>
              <w:t>е</w:t>
            </w:r>
          </w:p>
          <w:p w14:paraId="7548E23B" w14:textId="77777777" w:rsidR="009F282B" w:rsidRDefault="009F282B">
            <w:pPr>
              <w:widowControl w:val="0"/>
              <w:autoSpaceDE w:val="0"/>
              <w:autoSpaceDN w:val="0"/>
              <w:adjustRightInd w:val="0"/>
              <w:spacing w:before="1" w:after="0" w:line="240" w:lineRule="auto"/>
              <w:ind w:left="445" w:right="426"/>
              <w:jc w:val="center"/>
              <w:rPr>
                <w:rFonts w:ascii="Times New Roman" w:eastAsia="Times New Roman" w:hAnsi="Times New Roman" w:cs="Times New Roman"/>
                <w:sz w:val="20"/>
                <w:szCs w:val="20"/>
                <w:lang w:val="sr-Latn-CS" w:eastAsia="sr-Latn-CS"/>
              </w:rPr>
            </w:pPr>
          </w:p>
        </w:tc>
      </w:tr>
      <w:tr w:rsidR="009F282B" w14:paraId="051F0C4B" w14:textId="77777777" w:rsidTr="009F282B">
        <w:trPr>
          <w:trHeight w:hRule="exact" w:val="470"/>
          <w:jc w:val="center"/>
        </w:trPr>
        <w:tc>
          <w:tcPr>
            <w:tcW w:w="622" w:type="dxa"/>
            <w:vMerge/>
            <w:tcBorders>
              <w:top w:val="single" w:sz="4" w:space="0" w:color="000000"/>
              <w:left w:val="single" w:sz="4" w:space="0" w:color="000000"/>
              <w:bottom w:val="single" w:sz="4" w:space="0" w:color="000000"/>
              <w:right w:val="single" w:sz="4" w:space="0" w:color="000000"/>
            </w:tcBorders>
            <w:vAlign w:val="center"/>
            <w:hideMark/>
          </w:tcPr>
          <w:p w14:paraId="317C7E46"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3002" w:type="dxa"/>
            <w:vMerge/>
            <w:tcBorders>
              <w:top w:val="single" w:sz="4" w:space="0" w:color="000000"/>
              <w:left w:val="single" w:sz="4" w:space="0" w:color="000000"/>
              <w:bottom w:val="single" w:sz="4" w:space="0" w:color="000000"/>
              <w:right w:val="single" w:sz="4" w:space="0" w:color="000000"/>
            </w:tcBorders>
            <w:vAlign w:val="center"/>
            <w:hideMark/>
          </w:tcPr>
          <w:p w14:paraId="10050A04"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1478" w:type="dxa"/>
            <w:tcBorders>
              <w:top w:val="single" w:sz="4" w:space="0" w:color="000000"/>
              <w:left w:val="single" w:sz="4" w:space="0" w:color="000000"/>
              <w:bottom w:val="single" w:sz="4" w:space="0" w:color="000000"/>
              <w:right w:val="single" w:sz="4" w:space="0" w:color="000000"/>
            </w:tcBorders>
            <w:shd w:val="clear" w:color="auto" w:fill="CCCCCC"/>
          </w:tcPr>
          <w:p w14:paraId="2C5DF2FA"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2B3F2B27" w14:textId="77777777" w:rsidR="009F282B" w:rsidRDefault="009F282B">
            <w:pPr>
              <w:widowControl w:val="0"/>
              <w:autoSpaceDE w:val="0"/>
              <w:autoSpaceDN w:val="0"/>
              <w:adjustRightInd w:val="0"/>
              <w:spacing w:after="0" w:line="240" w:lineRule="auto"/>
              <w:ind w:left="463" w:right="489"/>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а</w:t>
            </w:r>
            <w:r>
              <w:rPr>
                <w:rFonts w:ascii="Times New Roman" w:hAnsi="Times New Roman"/>
                <w:b/>
                <w:bCs/>
                <w:sz w:val="20"/>
                <w:szCs w:val="20"/>
                <w:lang w:val="sr-Latn-CS" w:eastAsia="sr-Latn-CS"/>
              </w:rPr>
              <w:t>н</w:t>
            </w:r>
          </w:p>
        </w:tc>
        <w:tc>
          <w:tcPr>
            <w:tcW w:w="1524" w:type="dxa"/>
            <w:tcBorders>
              <w:top w:val="single" w:sz="4" w:space="0" w:color="000000"/>
              <w:left w:val="single" w:sz="4" w:space="0" w:color="000000"/>
              <w:bottom w:val="single" w:sz="4" w:space="0" w:color="000000"/>
              <w:right w:val="single" w:sz="4" w:space="0" w:color="000000"/>
            </w:tcBorders>
            <w:shd w:val="clear" w:color="auto" w:fill="CCCCCC"/>
          </w:tcPr>
          <w:p w14:paraId="316731D7"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5EEFC132" w14:textId="77777777" w:rsidR="009F282B" w:rsidRDefault="009F282B">
            <w:pPr>
              <w:widowControl w:val="0"/>
              <w:autoSpaceDE w:val="0"/>
              <w:autoSpaceDN w:val="0"/>
              <w:adjustRightInd w:val="0"/>
              <w:spacing w:after="0" w:line="240" w:lineRule="auto"/>
              <w:ind w:left="209"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а</w:t>
            </w:r>
            <w:r>
              <w:rPr>
                <w:rFonts w:ascii="Times New Roman" w:hAnsi="Times New Roman"/>
                <w:b/>
                <w:bCs/>
                <w:spacing w:val="-1"/>
                <w:sz w:val="20"/>
                <w:szCs w:val="20"/>
                <w:lang w:val="sr-Latn-CS" w:eastAsia="sr-Latn-CS"/>
              </w:rPr>
              <w:t>л</w:t>
            </w:r>
            <w:r>
              <w:rPr>
                <w:rFonts w:ascii="Times New Roman" w:hAnsi="Times New Roman"/>
                <w:b/>
                <w:bCs/>
                <w:sz w:val="20"/>
                <w:szCs w:val="20"/>
                <w:lang w:val="sr-Latn-CS" w:eastAsia="sr-Latn-CS"/>
              </w:rPr>
              <w:t>иза</w:t>
            </w:r>
            <w:r>
              <w:rPr>
                <w:rFonts w:ascii="Times New Roman" w:hAnsi="Times New Roman"/>
                <w:b/>
                <w:bCs/>
                <w:spacing w:val="-1"/>
                <w:sz w:val="20"/>
                <w:szCs w:val="20"/>
                <w:lang w:val="sr-Latn-CS" w:eastAsia="sr-Latn-CS"/>
              </w:rPr>
              <w:t>ц</w:t>
            </w:r>
            <w:r>
              <w:rPr>
                <w:rFonts w:ascii="Times New Roman" w:hAnsi="Times New Roman"/>
                <w:b/>
                <w:bCs/>
                <w:sz w:val="20"/>
                <w:szCs w:val="20"/>
                <w:lang w:val="sr-Latn-CS" w:eastAsia="sr-Latn-CS"/>
              </w:rPr>
              <w:t>ија</w:t>
            </w:r>
          </w:p>
        </w:tc>
        <w:tc>
          <w:tcPr>
            <w:tcW w:w="1961" w:type="dxa"/>
            <w:vMerge/>
            <w:tcBorders>
              <w:top w:val="single" w:sz="4" w:space="0" w:color="000000"/>
              <w:left w:val="single" w:sz="4" w:space="0" w:color="000000"/>
              <w:bottom w:val="single" w:sz="4" w:space="0" w:color="000000"/>
              <w:right w:val="single" w:sz="4" w:space="0" w:color="000000"/>
            </w:tcBorders>
            <w:vAlign w:val="center"/>
            <w:hideMark/>
          </w:tcPr>
          <w:p w14:paraId="2ED38EEE"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r>
      <w:tr w:rsidR="009F282B" w14:paraId="50F95B27" w14:textId="77777777" w:rsidTr="009F282B">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132745D5"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4AEB2C6" w14:textId="77777777" w:rsidR="009F282B" w:rsidRDefault="009F282B">
            <w:pPr>
              <w:widowControl w:val="0"/>
              <w:autoSpaceDE w:val="0"/>
              <w:autoSpaceDN w:val="0"/>
              <w:adjustRightInd w:val="0"/>
              <w:spacing w:after="0" w:line="240" w:lineRule="auto"/>
              <w:ind w:left="235" w:right="2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1D0D5130"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2F0709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к</w:t>
            </w:r>
            <w:r>
              <w:rPr>
                <w:rFonts w:ascii="Times New Roman" w:hAnsi="Times New Roman"/>
                <w:b/>
                <w:bCs/>
                <w:spacing w:val="1"/>
                <w:sz w:val="20"/>
                <w:szCs w:val="20"/>
                <w:lang w:val="sr-Latn-CS" w:eastAsia="sr-Latn-CS"/>
              </w:rPr>
              <w:t>т</w:t>
            </w:r>
            <w:r>
              <w:rPr>
                <w:rFonts w:ascii="Times New Roman" w:hAnsi="Times New Roman"/>
                <w:b/>
                <w:bCs/>
                <w:sz w:val="20"/>
                <w:szCs w:val="20"/>
                <w:lang w:val="sr-Latn-CS" w:eastAsia="sr-Latn-CS"/>
              </w:rPr>
              <w:t>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4"/>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r>
              <w:rPr>
                <w:rFonts w:ascii="Times New Roman" w:hAnsi="Times New Roman"/>
                <w:b/>
                <w:bCs/>
                <w:spacing w:val="-1"/>
                <w:sz w:val="20"/>
                <w:szCs w:val="20"/>
                <w:lang w:val="sr-Latn-CS" w:eastAsia="sr-Latn-CS"/>
              </w:rPr>
              <w:t>+</w:t>
            </w:r>
            <w:r>
              <w:rPr>
                <w:rFonts w:ascii="Times New Roman" w:hAnsi="Times New Roman"/>
                <w:b/>
                <w:bCs/>
                <w:spacing w:val="2"/>
                <w:sz w:val="20"/>
                <w:szCs w:val="20"/>
                <w:lang w:val="sr-Latn-CS" w:eastAsia="sr-Latn-CS"/>
              </w:rPr>
              <w:t>3</w:t>
            </w:r>
            <w:r>
              <w:rPr>
                <w:rFonts w:ascii="Times New Roman" w:hAnsi="Times New Roman"/>
                <w:b/>
                <w:bCs/>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7D1AFAC8" w14:textId="4F98A169" w:rsidR="009F282B" w:rsidRPr="005C0095" w:rsidRDefault="004B5968" w:rsidP="005C0095">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hAnsi="Times New Roman" w:cs="Times New Roman"/>
                <w:sz w:val="20"/>
                <w:szCs w:val="20"/>
                <w:lang w:val="sr-Latn-RS" w:eastAsia="sr-Latn-CS"/>
              </w:rPr>
              <w:t>5.170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0F13CCE3" w14:textId="16250DC0" w:rsidR="009F282B" w:rsidRPr="005C0095" w:rsidRDefault="004B5968" w:rsidP="005C0095">
            <w:pPr>
              <w:widowControl w:val="0"/>
              <w:autoSpaceDE w:val="0"/>
              <w:autoSpaceDN w:val="0"/>
              <w:adjustRightInd w:val="0"/>
              <w:spacing w:after="0" w:line="240" w:lineRule="auto"/>
              <w:ind w:left="41" w:right="-20"/>
              <w:jc w:val="center"/>
              <w:rPr>
                <w:rFonts w:ascii="Times New Roman" w:eastAsia="Times New Roman" w:hAnsi="Times New Roman" w:cs="Times New Roman"/>
                <w:sz w:val="20"/>
                <w:szCs w:val="20"/>
                <w:lang w:val="sr-Latn-RS" w:eastAsia="sr-Latn-CS"/>
              </w:rPr>
            </w:pPr>
            <w:r>
              <w:rPr>
                <w:rFonts w:ascii="Times New Roman" w:hAnsi="Times New Roman" w:cs="Times New Roman"/>
                <w:sz w:val="20"/>
                <w:szCs w:val="20"/>
                <w:lang w:eastAsia="sr-Latn-CS"/>
              </w:rPr>
              <w:t>3.552</w:t>
            </w:r>
          </w:p>
        </w:tc>
        <w:tc>
          <w:tcPr>
            <w:tcW w:w="1961" w:type="dxa"/>
            <w:tcBorders>
              <w:top w:val="single" w:sz="4" w:space="0" w:color="000000"/>
              <w:left w:val="single" w:sz="4" w:space="0" w:color="000000"/>
              <w:bottom w:val="single" w:sz="4" w:space="0" w:color="000000"/>
              <w:right w:val="single" w:sz="4" w:space="0" w:color="000000"/>
            </w:tcBorders>
            <w:vAlign w:val="center"/>
          </w:tcPr>
          <w:p w14:paraId="05A7C841" w14:textId="77777777" w:rsidR="009F282B" w:rsidRDefault="009F282B">
            <w:pPr>
              <w:widowControl w:val="0"/>
              <w:autoSpaceDE w:val="0"/>
              <w:autoSpaceDN w:val="0"/>
              <w:adjustRightInd w:val="0"/>
              <w:spacing w:after="0" w:line="240" w:lineRule="auto"/>
              <w:ind w:left="825" w:right="805"/>
              <w:jc w:val="center"/>
              <w:rPr>
                <w:rFonts w:ascii="Times New Roman" w:eastAsia="Times New Roman" w:hAnsi="Times New Roman"/>
                <w:sz w:val="20"/>
                <w:szCs w:val="20"/>
                <w:lang w:eastAsia="sr-Latn-CS"/>
              </w:rPr>
            </w:pPr>
          </w:p>
          <w:p w14:paraId="10BA2A67" w14:textId="11CCC3C0" w:rsidR="009F282B" w:rsidRPr="005C0095" w:rsidRDefault="004B5968">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val="sr-Latn-RS" w:eastAsia="sr-Latn-CS"/>
              </w:rPr>
            </w:pPr>
            <w:r>
              <w:rPr>
                <w:rFonts w:ascii="Times New Roman" w:hAnsi="Times New Roman"/>
                <w:b/>
                <w:sz w:val="20"/>
                <w:szCs w:val="20"/>
                <w:lang w:eastAsia="sr-Latn-CS"/>
              </w:rPr>
              <w:t>69</w:t>
            </w:r>
          </w:p>
        </w:tc>
      </w:tr>
      <w:tr w:rsidR="009F282B" w14:paraId="6458B914" w14:textId="77777777" w:rsidTr="009F282B">
        <w:trPr>
          <w:trHeight w:hRule="exact" w:val="500"/>
          <w:jc w:val="center"/>
        </w:trPr>
        <w:tc>
          <w:tcPr>
            <w:tcW w:w="622" w:type="dxa"/>
            <w:tcBorders>
              <w:top w:val="single" w:sz="4" w:space="0" w:color="000000"/>
              <w:left w:val="single" w:sz="4" w:space="0" w:color="000000"/>
              <w:bottom w:val="single" w:sz="4" w:space="0" w:color="000000"/>
              <w:right w:val="single" w:sz="4" w:space="0" w:color="000000"/>
            </w:tcBorders>
          </w:tcPr>
          <w:p w14:paraId="092AC7A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493B0FE3"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hideMark/>
          </w:tcPr>
          <w:p w14:paraId="79DD61B6" w14:textId="77777777" w:rsidR="009F282B" w:rsidRDefault="009F282B">
            <w:pPr>
              <w:widowControl w:val="0"/>
              <w:autoSpaceDE w:val="0"/>
              <w:autoSpaceDN w:val="0"/>
              <w:adjustRightInd w:val="0"/>
              <w:spacing w:before="57" w:after="0" w:line="192" w:lineRule="exact"/>
              <w:ind w:left="103" w:right="381"/>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на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w:t>
            </w:r>
            <w:r>
              <w:rPr>
                <w:rFonts w:ascii="Times New Roman" w:hAnsi="Times New Roman"/>
                <w:spacing w:val="2"/>
                <w:sz w:val="20"/>
                <w:szCs w:val="20"/>
                <w:lang w:val="sr-Latn-CS" w:eastAsia="sr-Latn-CS"/>
              </w:rPr>
              <w:t>м</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вина</w:t>
            </w:r>
            <w:r>
              <w:rPr>
                <w:rFonts w:ascii="Times New Roman" w:hAnsi="Times New Roman"/>
                <w:spacing w:val="-4"/>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0</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3CFA72B0" w14:textId="77777777" w:rsidR="009F282B" w:rsidRDefault="009F282B">
            <w:pPr>
              <w:widowControl w:val="0"/>
              <w:autoSpaceDE w:val="0"/>
              <w:autoSpaceDN w:val="0"/>
              <w:adjustRightInd w:val="0"/>
              <w:spacing w:after="0" w:line="240" w:lineRule="auto"/>
              <w:ind w:left="343" w:right="-20"/>
              <w:jc w:val="right"/>
              <w:rPr>
                <w:rFonts w:ascii="Times New Roman" w:eastAsia="Times New Roman" w:hAnsi="Times New Roman" w:cs="Times New Roman"/>
                <w:sz w:val="20"/>
                <w:szCs w:val="20"/>
                <w:lang w:val="sr-Latn-RS" w:eastAsia="sr-Latn-CS"/>
              </w:rPr>
            </w:pPr>
          </w:p>
        </w:tc>
        <w:tc>
          <w:tcPr>
            <w:tcW w:w="1524" w:type="dxa"/>
            <w:tcBorders>
              <w:top w:val="single" w:sz="4" w:space="0" w:color="000000"/>
              <w:left w:val="single" w:sz="4" w:space="0" w:color="000000"/>
              <w:bottom w:val="single" w:sz="4" w:space="0" w:color="000000"/>
              <w:right w:val="single" w:sz="4" w:space="0" w:color="000000"/>
            </w:tcBorders>
            <w:vAlign w:val="bottom"/>
          </w:tcPr>
          <w:p w14:paraId="6F0E8F3E" w14:textId="77777777" w:rsidR="009F282B" w:rsidRDefault="009F282B">
            <w:pPr>
              <w:widowControl w:val="0"/>
              <w:autoSpaceDE w:val="0"/>
              <w:autoSpaceDN w:val="0"/>
              <w:adjustRightInd w:val="0"/>
              <w:spacing w:after="0" w:line="240" w:lineRule="auto"/>
              <w:ind w:left="345" w:right="-20"/>
              <w:jc w:val="right"/>
              <w:rPr>
                <w:rFonts w:ascii="Times New Roman" w:eastAsia="Times New Roman" w:hAnsi="Times New Roman" w:cs="Times New Roman"/>
                <w:sz w:val="20"/>
                <w:szCs w:val="20"/>
                <w:lang w:eastAsia="sr-Latn-CS"/>
              </w:rPr>
            </w:pPr>
          </w:p>
        </w:tc>
        <w:tc>
          <w:tcPr>
            <w:tcW w:w="1961" w:type="dxa"/>
            <w:tcBorders>
              <w:top w:val="single" w:sz="4" w:space="0" w:color="000000"/>
              <w:left w:val="single" w:sz="4" w:space="0" w:color="000000"/>
              <w:bottom w:val="single" w:sz="4" w:space="0" w:color="000000"/>
              <w:right w:val="single" w:sz="4" w:space="0" w:color="000000"/>
            </w:tcBorders>
            <w:vAlign w:val="center"/>
          </w:tcPr>
          <w:p w14:paraId="1C9A3E67" w14:textId="77777777" w:rsidR="009F282B" w:rsidRDefault="009F282B">
            <w:pPr>
              <w:widowControl w:val="0"/>
              <w:autoSpaceDE w:val="0"/>
              <w:autoSpaceDN w:val="0"/>
              <w:adjustRightInd w:val="0"/>
              <w:spacing w:after="0" w:line="240" w:lineRule="auto"/>
              <w:ind w:left="834" w:right="811"/>
              <w:jc w:val="center"/>
              <w:rPr>
                <w:rFonts w:ascii="Times New Roman" w:eastAsia="Times New Roman" w:hAnsi="Times New Roman" w:cs="Times New Roman"/>
                <w:sz w:val="20"/>
                <w:szCs w:val="20"/>
                <w:lang w:val="sr-Latn-RS" w:eastAsia="sr-Latn-CS"/>
              </w:rPr>
            </w:pPr>
          </w:p>
        </w:tc>
      </w:tr>
      <w:tr w:rsidR="009F282B" w14:paraId="660E9A94" w14:textId="77777777" w:rsidTr="009F282B">
        <w:trPr>
          <w:trHeight w:hRule="exact" w:val="498"/>
          <w:jc w:val="center"/>
        </w:trPr>
        <w:tc>
          <w:tcPr>
            <w:tcW w:w="622" w:type="dxa"/>
            <w:tcBorders>
              <w:top w:val="single" w:sz="4" w:space="0" w:color="000000"/>
              <w:left w:val="single" w:sz="4" w:space="0" w:color="000000"/>
              <w:bottom w:val="single" w:sz="4" w:space="0" w:color="000000"/>
              <w:right w:val="single" w:sz="4" w:space="0" w:color="000000"/>
            </w:tcBorders>
          </w:tcPr>
          <w:p w14:paraId="3AC10EE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1B66920F"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8FE1BDF" w14:textId="77777777" w:rsidR="009F282B" w:rsidRDefault="009F282B">
            <w:pPr>
              <w:widowControl w:val="0"/>
              <w:autoSpaceDE w:val="0"/>
              <w:autoSpaceDN w:val="0"/>
              <w:adjustRightInd w:val="0"/>
              <w:spacing w:before="49" w:after="0" w:line="240" w:lineRule="auto"/>
              <w:ind w:left="103" w:right="133"/>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 xml:space="preserve">Обртна имовина </w:t>
            </w:r>
            <w:r>
              <w:rPr>
                <w:rFonts w:ascii="Times New Roman" w:hAnsi="Times New Roman"/>
                <w:spacing w:val="-3"/>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1</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57800C5B" w14:textId="6C9DC0C9" w:rsidR="009F282B" w:rsidRDefault="00603821" w:rsidP="00603821">
            <w:pPr>
              <w:widowControl w:val="0"/>
              <w:autoSpaceDE w:val="0"/>
              <w:autoSpaceDN w:val="0"/>
              <w:adjustRightInd w:val="0"/>
              <w:spacing w:after="0" w:line="240" w:lineRule="auto"/>
              <w:ind w:right="-23"/>
              <w:jc w:val="center"/>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6666F0CC" w14:textId="7AF9D135" w:rsidR="009F282B" w:rsidRDefault="00603821" w:rsidP="00B201E3">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hAnsi="Times New Roman"/>
                <w:sz w:val="20"/>
                <w:szCs w:val="20"/>
                <w:lang w:eastAsia="sr-Latn-CS"/>
              </w:rPr>
              <w:t>0</w:t>
            </w:r>
            <w:r w:rsidR="009F282B">
              <w:rPr>
                <w:rFonts w:ascii="Times New Roman" w:hAnsi="Times New Roman"/>
                <w:sz w:val="20"/>
                <w:szCs w:val="20"/>
                <w:lang w:val="sr-Latn-RS" w:eastAsia="sr-Latn-CS"/>
              </w:rPr>
              <w:t xml:space="preserve">      </w:t>
            </w:r>
          </w:p>
        </w:tc>
        <w:tc>
          <w:tcPr>
            <w:tcW w:w="1961" w:type="dxa"/>
            <w:tcBorders>
              <w:top w:val="single" w:sz="4" w:space="0" w:color="000000"/>
              <w:left w:val="single" w:sz="4" w:space="0" w:color="000000"/>
              <w:bottom w:val="single" w:sz="4" w:space="0" w:color="000000"/>
              <w:right w:val="single" w:sz="4" w:space="0" w:color="000000"/>
            </w:tcBorders>
            <w:vAlign w:val="center"/>
            <w:hideMark/>
          </w:tcPr>
          <w:p w14:paraId="1630B7F9" w14:textId="32B269AB" w:rsidR="009F282B" w:rsidRDefault="009F282B" w:rsidP="00603821">
            <w:pPr>
              <w:widowControl w:val="0"/>
              <w:autoSpaceDE w:val="0"/>
              <w:autoSpaceDN w:val="0"/>
              <w:adjustRightInd w:val="0"/>
              <w:spacing w:after="0" w:line="240" w:lineRule="auto"/>
              <w:ind w:left="790" w:right="769"/>
              <w:rPr>
                <w:rFonts w:ascii="Times New Roman" w:eastAsia="Times New Roman" w:hAnsi="Times New Roman" w:cs="Times New Roman"/>
                <w:sz w:val="20"/>
                <w:szCs w:val="20"/>
                <w:lang w:eastAsia="sr-Latn-CS"/>
              </w:rPr>
            </w:pPr>
          </w:p>
        </w:tc>
      </w:tr>
      <w:tr w:rsidR="009F282B" w14:paraId="25B0E8D7" w14:textId="77777777" w:rsidTr="00AE3C7C">
        <w:trPr>
          <w:trHeight w:hRule="exact" w:val="829"/>
          <w:jc w:val="center"/>
        </w:trPr>
        <w:tc>
          <w:tcPr>
            <w:tcW w:w="622" w:type="dxa"/>
            <w:tcBorders>
              <w:top w:val="single" w:sz="4" w:space="0" w:color="000000"/>
              <w:left w:val="single" w:sz="4" w:space="0" w:color="000000"/>
              <w:bottom w:val="single" w:sz="4" w:space="0" w:color="000000"/>
              <w:right w:val="single" w:sz="4" w:space="0" w:color="000000"/>
            </w:tcBorders>
          </w:tcPr>
          <w:p w14:paraId="594D18C6" w14:textId="77777777" w:rsidR="009F282B" w:rsidRDefault="009F282B">
            <w:pPr>
              <w:widowControl w:val="0"/>
              <w:autoSpaceDE w:val="0"/>
              <w:autoSpaceDN w:val="0"/>
              <w:adjustRightInd w:val="0"/>
              <w:spacing w:before="11" w:after="0" w:line="240" w:lineRule="exact"/>
              <w:rPr>
                <w:rFonts w:ascii="Times New Roman" w:eastAsia="Times New Roman" w:hAnsi="Times New Roman"/>
                <w:sz w:val="20"/>
                <w:szCs w:val="20"/>
                <w:lang w:val="sr-Latn-CS" w:eastAsia="sr-Latn-CS"/>
              </w:rPr>
            </w:pPr>
          </w:p>
          <w:p w14:paraId="7DBC4B2D"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3</w:t>
            </w:r>
          </w:p>
        </w:tc>
        <w:tc>
          <w:tcPr>
            <w:tcW w:w="3002" w:type="dxa"/>
            <w:tcBorders>
              <w:top w:val="single" w:sz="4" w:space="0" w:color="000000"/>
              <w:left w:val="single" w:sz="4" w:space="0" w:color="000000"/>
              <w:bottom w:val="single" w:sz="4" w:space="0" w:color="000000"/>
              <w:right w:val="single" w:sz="4" w:space="0" w:color="000000"/>
            </w:tcBorders>
            <w:hideMark/>
          </w:tcPr>
          <w:p w14:paraId="3B9D0917" w14:textId="77777777" w:rsidR="009F282B" w:rsidRDefault="009F282B">
            <w:pPr>
              <w:widowControl w:val="0"/>
              <w:autoSpaceDE w:val="0"/>
              <w:autoSpaceDN w:val="0"/>
              <w:adjustRightInd w:val="0"/>
              <w:spacing w:before="57" w:after="0" w:line="237" w:lineRule="auto"/>
              <w:ind w:left="103" w:right="127"/>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Кра</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7"/>
                <w:sz w:val="20"/>
                <w:szCs w:val="20"/>
                <w:lang w:val="sr-Latn-CS" w:eastAsia="sr-Latn-CS"/>
              </w:rPr>
              <w:t xml:space="preserve"> </w:t>
            </w:r>
            <w:r>
              <w:rPr>
                <w:rFonts w:ascii="Times New Roman" w:hAnsi="Times New Roman"/>
                <w:sz w:val="20"/>
                <w:szCs w:val="20"/>
                <w:lang w:val="sr-Latn-CS" w:eastAsia="sr-Latn-CS"/>
              </w:rPr>
              <w:t>п</w:t>
            </w:r>
            <w:r>
              <w:rPr>
                <w:rFonts w:ascii="Times New Roman" w:hAnsi="Times New Roman"/>
                <w:spacing w:val="-1"/>
                <w:sz w:val="20"/>
                <w:szCs w:val="20"/>
                <w:lang w:val="sr-Latn-CS" w:eastAsia="sr-Latn-CS"/>
              </w:rPr>
              <w:t>от</w:t>
            </w:r>
            <w:r>
              <w:rPr>
                <w:rFonts w:ascii="Times New Roman" w:hAnsi="Times New Roman"/>
                <w:sz w:val="20"/>
                <w:szCs w:val="20"/>
                <w:lang w:val="sr-Latn-CS" w:eastAsia="sr-Latn-CS"/>
              </w:rPr>
              <w:t>р</w:t>
            </w:r>
            <w:r>
              <w:rPr>
                <w:rFonts w:ascii="Times New Roman" w:hAnsi="Times New Roman"/>
                <w:spacing w:val="2"/>
                <w:sz w:val="20"/>
                <w:szCs w:val="20"/>
                <w:lang w:val="sr-Latn-CS" w:eastAsia="sr-Latn-CS"/>
              </w:rPr>
              <w:t>а</w:t>
            </w:r>
            <w:r>
              <w:rPr>
                <w:rFonts w:ascii="Times New Roman" w:hAnsi="Times New Roman"/>
                <w:spacing w:val="-1"/>
                <w:sz w:val="20"/>
                <w:szCs w:val="20"/>
                <w:lang w:val="sr-Latn-CS" w:eastAsia="sr-Latn-CS"/>
              </w:rPr>
              <w:t>ж</w:t>
            </w:r>
            <w:r>
              <w:rPr>
                <w:rFonts w:ascii="Times New Roman" w:hAnsi="Times New Roman"/>
                <w:sz w:val="20"/>
                <w:szCs w:val="20"/>
                <w:lang w:val="sr-Latn-CS" w:eastAsia="sr-Latn-CS"/>
              </w:rPr>
              <w:t>ивања,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н</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ана сре</w:t>
            </w: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ва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ак</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ивна</w:t>
            </w:r>
            <w:r>
              <w:rPr>
                <w:rFonts w:ascii="Times New Roman" w:hAnsi="Times New Roman"/>
                <w:spacing w:val="-3"/>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 xml:space="preserve">еменска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ења</w:t>
            </w:r>
            <w:r>
              <w:rPr>
                <w:rFonts w:ascii="Times New Roman" w:hAnsi="Times New Roman"/>
                <w:spacing w:val="-5"/>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2</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1272880E" w14:textId="55CF81A9" w:rsidR="009F282B" w:rsidRPr="005C0095" w:rsidRDefault="004B5968" w:rsidP="005C0095">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hAnsi="Times New Roman" w:cs="Times New Roman"/>
                <w:sz w:val="20"/>
                <w:szCs w:val="20"/>
                <w:lang w:val="sr-Latn-RS" w:eastAsia="sr-Latn-CS"/>
              </w:rPr>
              <w:t>5.170</w:t>
            </w:r>
          </w:p>
        </w:tc>
        <w:tc>
          <w:tcPr>
            <w:tcW w:w="1524" w:type="dxa"/>
            <w:tcBorders>
              <w:top w:val="single" w:sz="4" w:space="0" w:color="000000"/>
              <w:left w:val="single" w:sz="4" w:space="0" w:color="000000"/>
              <w:bottom w:val="single" w:sz="4" w:space="0" w:color="000000"/>
              <w:right w:val="single" w:sz="4" w:space="0" w:color="000000"/>
            </w:tcBorders>
            <w:vAlign w:val="bottom"/>
          </w:tcPr>
          <w:p w14:paraId="4EDA4C9D" w14:textId="57A94F1B" w:rsidR="009F282B" w:rsidRPr="005C0095" w:rsidRDefault="004B5968" w:rsidP="005C0095">
            <w:pPr>
              <w:widowControl w:val="0"/>
              <w:autoSpaceDE w:val="0"/>
              <w:autoSpaceDN w:val="0"/>
              <w:adjustRightInd w:val="0"/>
              <w:spacing w:after="0" w:line="240" w:lineRule="auto"/>
              <w:ind w:left="41" w:right="-20"/>
              <w:jc w:val="center"/>
              <w:rPr>
                <w:rFonts w:ascii="Times New Roman" w:eastAsia="Times New Roman" w:hAnsi="Times New Roman" w:cs="Times New Roman"/>
                <w:sz w:val="20"/>
                <w:szCs w:val="20"/>
                <w:lang w:val="sr-Latn-RS" w:eastAsia="sr-Latn-CS"/>
              </w:rPr>
            </w:pPr>
            <w:r>
              <w:rPr>
                <w:rFonts w:ascii="Times New Roman" w:hAnsi="Times New Roman" w:cs="Times New Roman"/>
                <w:sz w:val="20"/>
                <w:szCs w:val="20"/>
                <w:lang w:eastAsia="sr-Latn-CS"/>
              </w:rPr>
              <w:t>3.552</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27BA0079" w14:textId="248D5641" w:rsidR="009F282B" w:rsidRPr="005C0095" w:rsidRDefault="004B5968">
            <w:pPr>
              <w:widowControl w:val="0"/>
              <w:autoSpaceDE w:val="0"/>
              <w:autoSpaceDN w:val="0"/>
              <w:adjustRightInd w:val="0"/>
              <w:spacing w:after="0" w:line="240" w:lineRule="auto"/>
              <w:ind w:left="620" w:right="632"/>
              <w:jc w:val="center"/>
              <w:rPr>
                <w:rFonts w:ascii="Times New Roman" w:eastAsia="Times New Roman" w:hAnsi="Times New Roman" w:cs="Times New Roman"/>
                <w:sz w:val="20"/>
                <w:szCs w:val="20"/>
                <w:lang w:val="sr-Latn-RS" w:eastAsia="sr-Latn-CS"/>
              </w:rPr>
            </w:pPr>
            <w:r>
              <w:rPr>
                <w:rFonts w:ascii="Times New Roman" w:hAnsi="Times New Roman"/>
                <w:b/>
                <w:sz w:val="20"/>
                <w:szCs w:val="20"/>
                <w:lang w:eastAsia="sr-Latn-CS"/>
              </w:rPr>
              <w:t>69</w:t>
            </w:r>
          </w:p>
        </w:tc>
      </w:tr>
      <w:tr w:rsidR="009F282B" w14:paraId="278AFC3E" w14:textId="77777777" w:rsidTr="00AE3C7C">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0EE1538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754D35B4" w14:textId="77777777" w:rsidR="009F282B" w:rsidRDefault="009F282B">
            <w:pPr>
              <w:widowControl w:val="0"/>
              <w:autoSpaceDE w:val="0"/>
              <w:autoSpaceDN w:val="0"/>
              <w:adjustRightInd w:val="0"/>
              <w:spacing w:after="0" w:line="240" w:lineRule="auto"/>
              <w:ind w:left="197" w:right="174"/>
              <w:jc w:val="center"/>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I</w:t>
            </w: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2E124349"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0DAC1BF8"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pacing w:val="-2"/>
                <w:sz w:val="20"/>
                <w:szCs w:val="20"/>
                <w:lang w:val="sr-Latn-CS" w:eastAsia="sr-Latn-CS"/>
              </w:rPr>
              <w:t>п</w:t>
            </w:r>
            <w:r>
              <w:rPr>
                <w:rFonts w:ascii="Times New Roman" w:hAnsi="Times New Roman"/>
                <w:b/>
                <w:bCs/>
                <w:sz w:val="20"/>
                <w:szCs w:val="20"/>
                <w:lang w:val="sr-Latn-CS" w:eastAsia="sr-Latn-CS"/>
              </w:rPr>
              <w:t>аси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p>
        </w:tc>
        <w:tc>
          <w:tcPr>
            <w:tcW w:w="1478" w:type="dxa"/>
            <w:tcBorders>
              <w:top w:val="single" w:sz="4" w:space="0" w:color="000000"/>
              <w:left w:val="single" w:sz="4" w:space="0" w:color="000000"/>
              <w:bottom w:val="single" w:sz="4" w:space="0" w:color="000000"/>
              <w:right w:val="single" w:sz="4" w:space="0" w:color="000000"/>
            </w:tcBorders>
            <w:vAlign w:val="bottom"/>
          </w:tcPr>
          <w:p w14:paraId="1EB9A168" w14:textId="7754E8BA" w:rsidR="009F282B" w:rsidRPr="005C0095" w:rsidRDefault="004B5968" w:rsidP="005C0095">
            <w:pPr>
              <w:widowControl w:val="0"/>
              <w:autoSpaceDE w:val="0"/>
              <w:autoSpaceDN w:val="0"/>
              <w:adjustRightInd w:val="0"/>
              <w:spacing w:after="0" w:line="240" w:lineRule="auto"/>
              <w:ind w:right="-20"/>
              <w:jc w:val="center"/>
              <w:rPr>
                <w:rFonts w:ascii="Times New Roman" w:eastAsia="Times New Roman" w:hAnsi="Times New Roman" w:cs="Times New Roman"/>
                <w:b/>
                <w:sz w:val="20"/>
                <w:szCs w:val="20"/>
                <w:lang w:val="sr-Latn-RS" w:eastAsia="sr-Latn-CS"/>
              </w:rPr>
            </w:pPr>
            <w:r>
              <w:rPr>
                <w:rFonts w:ascii="Times New Roman" w:hAnsi="Times New Roman" w:cs="Times New Roman"/>
                <w:sz w:val="20"/>
                <w:szCs w:val="20"/>
                <w:lang w:val="sr-Latn-RS" w:eastAsia="sr-Latn-CS"/>
              </w:rPr>
              <w:t>5.170</w:t>
            </w:r>
          </w:p>
        </w:tc>
        <w:tc>
          <w:tcPr>
            <w:tcW w:w="1524" w:type="dxa"/>
            <w:tcBorders>
              <w:top w:val="single" w:sz="4" w:space="0" w:color="000000"/>
              <w:left w:val="single" w:sz="4" w:space="0" w:color="000000"/>
              <w:bottom w:val="single" w:sz="4" w:space="0" w:color="000000"/>
              <w:right w:val="single" w:sz="4" w:space="0" w:color="000000"/>
            </w:tcBorders>
            <w:vAlign w:val="bottom"/>
          </w:tcPr>
          <w:p w14:paraId="5271E1FB" w14:textId="36358DBA" w:rsidR="009F282B" w:rsidRPr="005C0095" w:rsidRDefault="004B5968" w:rsidP="005C0095">
            <w:pPr>
              <w:widowControl w:val="0"/>
              <w:autoSpaceDE w:val="0"/>
              <w:autoSpaceDN w:val="0"/>
              <w:adjustRightInd w:val="0"/>
              <w:spacing w:after="0" w:line="240" w:lineRule="auto"/>
              <w:ind w:left="41" w:right="-20"/>
              <w:jc w:val="center"/>
              <w:rPr>
                <w:rFonts w:ascii="Times New Roman" w:eastAsia="Times New Roman" w:hAnsi="Times New Roman" w:cs="Times New Roman"/>
                <w:b/>
                <w:sz w:val="20"/>
                <w:szCs w:val="20"/>
                <w:lang w:val="sr-Latn-RS" w:eastAsia="sr-Latn-CS"/>
              </w:rPr>
            </w:pPr>
            <w:r>
              <w:rPr>
                <w:rFonts w:ascii="Times New Roman" w:hAnsi="Times New Roman" w:cs="Times New Roman"/>
                <w:sz w:val="20"/>
                <w:szCs w:val="20"/>
                <w:lang w:eastAsia="sr-Latn-CS"/>
              </w:rPr>
              <w:t>3.552</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75F733CB" w14:textId="00E343F3" w:rsidR="009F282B" w:rsidRPr="00F65131" w:rsidRDefault="004B5968">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val="sr-Latn-RS" w:eastAsia="sr-Latn-CS"/>
              </w:rPr>
            </w:pPr>
            <w:r>
              <w:rPr>
                <w:rFonts w:ascii="Times New Roman" w:hAnsi="Times New Roman"/>
                <w:b/>
                <w:sz w:val="20"/>
                <w:szCs w:val="20"/>
                <w:lang w:eastAsia="sr-Latn-CS"/>
              </w:rPr>
              <w:t>69</w:t>
            </w:r>
          </w:p>
        </w:tc>
      </w:tr>
      <w:tr w:rsidR="009F282B" w14:paraId="04FA52D9" w14:textId="77777777" w:rsidTr="009F282B">
        <w:trPr>
          <w:trHeight w:hRule="exact" w:val="641"/>
          <w:jc w:val="center"/>
        </w:trPr>
        <w:tc>
          <w:tcPr>
            <w:tcW w:w="622" w:type="dxa"/>
            <w:tcBorders>
              <w:top w:val="single" w:sz="4" w:space="0" w:color="000000"/>
              <w:left w:val="single" w:sz="4" w:space="0" w:color="000000"/>
              <w:bottom w:val="single" w:sz="4" w:space="0" w:color="000000"/>
              <w:right w:val="single" w:sz="4" w:space="0" w:color="000000"/>
            </w:tcBorders>
          </w:tcPr>
          <w:p w14:paraId="19FB95FE"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3B5DEFA"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tcPr>
          <w:p w14:paraId="5338156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9990E0B"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Капи</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ал</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3</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6FBC93BC" w14:textId="03ECFEA6" w:rsidR="009F282B" w:rsidRPr="005C0095" w:rsidRDefault="004B5968" w:rsidP="005C0095">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hAnsi="Times New Roman" w:cs="Times New Roman"/>
                <w:sz w:val="20"/>
                <w:szCs w:val="20"/>
                <w:lang w:val="sr-Latn-RS" w:eastAsia="sr-Latn-CS"/>
              </w:rPr>
              <w:t>5.170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307C8809" w14:textId="511AD0F6" w:rsidR="009F282B" w:rsidRDefault="004B5968" w:rsidP="005C0095">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eastAsia="sr-Latn-CS"/>
              </w:rPr>
            </w:pPr>
            <w:r>
              <w:rPr>
                <w:rFonts w:ascii="Times New Roman" w:hAnsi="Times New Roman" w:cs="Times New Roman"/>
                <w:sz w:val="20"/>
                <w:szCs w:val="20"/>
                <w:lang w:eastAsia="sr-Latn-CS"/>
              </w:rPr>
              <w:t>3.552</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347B9B1C" w14:textId="3BA95F25" w:rsidR="009F282B" w:rsidRPr="00F65131" w:rsidRDefault="00F65131">
            <w:pPr>
              <w:widowControl w:val="0"/>
              <w:autoSpaceDE w:val="0"/>
              <w:autoSpaceDN w:val="0"/>
              <w:adjustRightInd w:val="0"/>
              <w:spacing w:after="0" w:line="240" w:lineRule="auto"/>
              <w:ind w:right="818"/>
              <w:rPr>
                <w:rFonts w:ascii="Times New Roman" w:eastAsia="Times New Roman" w:hAnsi="Times New Roman" w:cs="Times New Roman"/>
                <w:sz w:val="20"/>
                <w:szCs w:val="20"/>
                <w:lang w:val="sr-Latn-RS" w:eastAsia="sr-Latn-CS"/>
              </w:rPr>
            </w:pPr>
            <w:r>
              <w:rPr>
                <w:rFonts w:ascii="Times New Roman" w:hAnsi="Times New Roman"/>
                <w:sz w:val="20"/>
                <w:szCs w:val="20"/>
                <w:lang w:eastAsia="sr-Latn-CS"/>
              </w:rPr>
              <w:t xml:space="preserve">                 </w:t>
            </w:r>
            <w:r w:rsidR="004B5968">
              <w:rPr>
                <w:rFonts w:ascii="Times New Roman" w:hAnsi="Times New Roman"/>
                <w:b/>
                <w:sz w:val="20"/>
                <w:szCs w:val="20"/>
                <w:lang w:eastAsia="sr-Latn-CS"/>
              </w:rPr>
              <w:t>69</w:t>
            </w:r>
          </w:p>
        </w:tc>
      </w:tr>
      <w:tr w:rsidR="009F282B" w14:paraId="0B62F10A" w14:textId="77777777" w:rsidTr="009F282B">
        <w:trPr>
          <w:trHeight w:hRule="exact" w:val="797"/>
          <w:jc w:val="center"/>
        </w:trPr>
        <w:tc>
          <w:tcPr>
            <w:tcW w:w="622" w:type="dxa"/>
            <w:tcBorders>
              <w:top w:val="single" w:sz="4" w:space="0" w:color="000000"/>
              <w:left w:val="single" w:sz="4" w:space="0" w:color="000000"/>
              <w:bottom w:val="single" w:sz="4" w:space="0" w:color="000000"/>
              <w:right w:val="single" w:sz="4" w:space="0" w:color="000000"/>
            </w:tcBorders>
          </w:tcPr>
          <w:p w14:paraId="124901DC" w14:textId="77777777" w:rsidR="009F282B" w:rsidRDefault="009F282B">
            <w:pPr>
              <w:widowControl w:val="0"/>
              <w:autoSpaceDE w:val="0"/>
              <w:autoSpaceDN w:val="0"/>
              <w:adjustRightInd w:val="0"/>
              <w:spacing w:before="13" w:after="0" w:line="200" w:lineRule="exact"/>
              <w:rPr>
                <w:rFonts w:ascii="Times New Roman" w:eastAsia="Times New Roman" w:hAnsi="Times New Roman"/>
                <w:sz w:val="20"/>
                <w:szCs w:val="20"/>
                <w:lang w:val="sr-Latn-CS" w:eastAsia="sr-Latn-CS"/>
              </w:rPr>
            </w:pPr>
          </w:p>
          <w:p w14:paraId="15D92326"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626348F" w14:textId="77777777" w:rsidR="009F282B" w:rsidRDefault="009F282B">
            <w:pPr>
              <w:widowControl w:val="0"/>
              <w:autoSpaceDE w:val="0"/>
              <w:autoSpaceDN w:val="0"/>
              <w:adjustRightInd w:val="0"/>
              <w:spacing w:before="21" w:after="0" w:line="237" w:lineRule="auto"/>
              <w:ind w:left="103" w:right="224"/>
              <w:rPr>
                <w:rFonts w:ascii="Times New Roman" w:eastAsia="Times New Roman" w:hAnsi="Times New Roman" w:cs="Times New Roman"/>
                <w:sz w:val="20"/>
                <w:szCs w:val="20"/>
                <w:lang w:val="sr-Latn-CS" w:eastAsia="sr-Latn-CS"/>
              </w:rPr>
            </w:pP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уг</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ре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ервисања,</w:t>
            </w:r>
            <w:r>
              <w:rPr>
                <w:rFonts w:ascii="Times New Roman" w:hAnsi="Times New Roman"/>
                <w:spacing w:val="-7"/>
                <w:sz w:val="20"/>
                <w:szCs w:val="20"/>
                <w:lang w:val="sr-Latn-CS" w:eastAsia="sr-Latn-CS"/>
              </w:rPr>
              <w:t xml:space="preserve">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бав</w:t>
            </w:r>
            <w:r>
              <w:rPr>
                <w:rFonts w:ascii="Times New Roman" w:hAnsi="Times New Roman"/>
                <w:spacing w:val="-1"/>
                <w:sz w:val="20"/>
                <w:szCs w:val="20"/>
                <w:lang w:val="sr-Latn-CS" w:eastAsia="sr-Latn-CS"/>
              </w:rPr>
              <w:t>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пасивна</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еменска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ра</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ич</w:t>
            </w:r>
            <w:r>
              <w:rPr>
                <w:rFonts w:ascii="Times New Roman" w:hAnsi="Times New Roman"/>
                <w:sz w:val="20"/>
                <w:szCs w:val="20"/>
                <w:lang w:val="sr-Latn-CS" w:eastAsia="sr-Latn-CS"/>
              </w:rPr>
              <w:t xml:space="preserve">ења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4</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42BB1DED" w14:textId="426B832B" w:rsidR="009F282B" w:rsidRPr="005C0095" w:rsidRDefault="009F282B" w:rsidP="0059654B">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1F77EDFB" w14:textId="3193D460" w:rsidR="009F282B" w:rsidRPr="005C0095" w:rsidRDefault="009F282B" w:rsidP="00BE7ECB">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56F18AB4" w14:textId="777E46B5" w:rsidR="009F282B" w:rsidRPr="00AE3C7C" w:rsidRDefault="009F282B">
            <w:pPr>
              <w:widowControl w:val="0"/>
              <w:tabs>
                <w:tab w:val="left" w:pos="1187"/>
              </w:tabs>
              <w:autoSpaceDE w:val="0"/>
              <w:autoSpaceDN w:val="0"/>
              <w:adjustRightInd w:val="0"/>
              <w:spacing w:after="0" w:line="240" w:lineRule="auto"/>
              <w:ind w:left="841" w:right="632"/>
              <w:rPr>
                <w:rFonts w:ascii="Times New Roman" w:eastAsia="Times New Roman" w:hAnsi="Times New Roman" w:cs="Times New Roman"/>
                <w:sz w:val="20"/>
                <w:szCs w:val="20"/>
                <w:lang w:eastAsia="sr-Latn-CS"/>
              </w:rPr>
            </w:pPr>
          </w:p>
        </w:tc>
      </w:tr>
    </w:tbl>
    <w:p w14:paraId="1E2D3F66" w14:textId="77777777" w:rsidR="005974E8" w:rsidRDefault="005974E8" w:rsidP="00562517">
      <w:pPr>
        <w:spacing w:after="0" w:line="240" w:lineRule="auto"/>
        <w:ind w:firstLine="709"/>
        <w:jc w:val="both"/>
        <w:rPr>
          <w:rFonts w:ascii="Times New Roman" w:hAnsi="Times New Roman"/>
          <w:b/>
        </w:rPr>
      </w:pPr>
    </w:p>
    <w:p w14:paraId="5F031027" w14:textId="77777777" w:rsidR="00603821" w:rsidRPr="00603821" w:rsidRDefault="00603821" w:rsidP="00562517">
      <w:pPr>
        <w:spacing w:after="0" w:line="240" w:lineRule="auto"/>
        <w:ind w:firstLine="709"/>
        <w:jc w:val="both"/>
        <w:rPr>
          <w:rFonts w:ascii="Times New Roman" w:hAnsi="Times New Roman"/>
          <w:b/>
        </w:rPr>
      </w:pPr>
    </w:p>
    <w:p w14:paraId="540040C1" w14:textId="328F2038" w:rsidR="00562517" w:rsidRPr="00562517" w:rsidRDefault="00562517" w:rsidP="00562517">
      <w:pPr>
        <w:spacing w:after="0" w:line="240" w:lineRule="auto"/>
        <w:ind w:firstLine="709"/>
        <w:jc w:val="both"/>
        <w:rPr>
          <w:rFonts w:ascii="Times New Roman" w:hAnsi="Times New Roman"/>
          <w:b/>
          <w:sz w:val="24"/>
          <w:szCs w:val="24"/>
          <w:lang w:val="sr-Cyrl-CS"/>
        </w:rPr>
      </w:pPr>
      <w:r w:rsidRPr="00562517">
        <w:rPr>
          <w:rFonts w:ascii="Times New Roman" w:hAnsi="Times New Roman"/>
          <w:b/>
          <w:lang w:val="sr-Cyrl-CS"/>
        </w:rPr>
        <w:t>3</w:t>
      </w:r>
      <w:r w:rsidRPr="00562517">
        <w:rPr>
          <w:rFonts w:ascii="Times New Roman" w:hAnsi="Times New Roman"/>
          <w:b/>
          <w:sz w:val="24"/>
          <w:szCs w:val="24"/>
          <w:lang w:val="sr-Cyrl-CS"/>
        </w:rPr>
        <w:t>. ИЗВЕШТАЈ О ТОКОВИМА ГОТОВИНЕ</w:t>
      </w:r>
    </w:p>
    <w:p w14:paraId="734F9A7A" w14:textId="77777777" w:rsidR="00682B34" w:rsidRDefault="00682B34" w:rsidP="00682B34">
      <w:pPr>
        <w:spacing w:after="0" w:line="240" w:lineRule="auto"/>
        <w:jc w:val="both"/>
        <w:rPr>
          <w:rFonts w:ascii="Times New Roman" w:hAnsi="Times New Roman"/>
          <w:sz w:val="24"/>
          <w:szCs w:val="24"/>
          <w:lang w:val="sr-Latn-RS"/>
        </w:rPr>
      </w:pPr>
    </w:p>
    <w:p w14:paraId="600EE268" w14:textId="77777777" w:rsidR="004B5968" w:rsidRDefault="004B5968" w:rsidP="004B5968">
      <w:pPr>
        <w:spacing w:after="0" w:line="240" w:lineRule="auto"/>
        <w:jc w:val="both"/>
      </w:pPr>
      <w:r>
        <w:rPr>
          <w:rFonts w:ascii="Times New Roman" w:hAnsi="Times New Roman" w:cs="Times New Roman"/>
          <w:sz w:val="24"/>
          <w:szCs w:val="24"/>
          <w:lang w:val="sr-Cyrl-CS"/>
        </w:rPr>
        <w:t>Реализовани приливи за период 01.01.</w:t>
      </w:r>
      <w:r>
        <w:rPr>
          <w:rFonts w:ascii="Times New Roman" w:hAnsi="Times New Roman" w:cs="Times New Roman"/>
          <w:sz w:val="24"/>
          <w:szCs w:val="24"/>
          <w:lang w:val="sr-Latn-CS"/>
        </w:rPr>
        <w:t xml:space="preserve"> </w:t>
      </w:r>
      <w:r>
        <w:rPr>
          <w:rFonts w:ascii="Times New Roman" w:hAnsi="Times New Roman" w:cs="Times New Roman"/>
          <w:sz w:val="24"/>
          <w:szCs w:val="24"/>
          <w:lang w:val="sr-Cyrl-CS"/>
        </w:rPr>
        <w:t>–</w:t>
      </w:r>
      <w:r>
        <w:rPr>
          <w:rFonts w:ascii="Times New Roman" w:hAnsi="Times New Roman" w:cs="Times New Roman"/>
          <w:sz w:val="24"/>
          <w:szCs w:val="24"/>
          <w:lang w:val="sr-Latn-CS"/>
        </w:rPr>
        <w:t xml:space="preserve"> </w:t>
      </w:r>
      <w:r>
        <w:rPr>
          <w:rFonts w:ascii="Times New Roman" w:hAnsi="Times New Roman" w:cs="Times New Roman"/>
          <w:sz w:val="24"/>
          <w:szCs w:val="24"/>
          <w:lang w:val="sr-Cyrl-CS"/>
        </w:rPr>
        <w:t>31.</w:t>
      </w:r>
      <w:r>
        <w:rPr>
          <w:rFonts w:ascii="Times New Roman" w:hAnsi="Times New Roman" w:cs="Times New Roman"/>
          <w:sz w:val="24"/>
          <w:szCs w:val="24"/>
          <w:lang w:val="sr-Latn-RS"/>
        </w:rPr>
        <w:t>03</w:t>
      </w:r>
      <w:r>
        <w:rPr>
          <w:rFonts w:ascii="Times New Roman" w:hAnsi="Times New Roman" w:cs="Times New Roman"/>
          <w:sz w:val="24"/>
          <w:szCs w:val="24"/>
          <w:lang w:val="sr-Cyrl-CS"/>
        </w:rPr>
        <w:t>.</w:t>
      </w:r>
      <w:r>
        <w:rPr>
          <w:rFonts w:ascii="Times New Roman" w:hAnsi="Times New Roman" w:cs="Times New Roman"/>
          <w:sz w:val="24"/>
          <w:szCs w:val="24"/>
          <w:lang w:val="sr-Latn-RS"/>
        </w:rPr>
        <w:t>2025.</w:t>
      </w:r>
      <w:r>
        <w:rPr>
          <w:rFonts w:ascii="Times New Roman" w:hAnsi="Times New Roman" w:cs="Times New Roman"/>
          <w:sz w:val="24"/>
          <w:szCs w:val="24"/>
          <w:lang w:val="sr-Cyrl-CS"/>
        </w:rPr>
        <w:t xml:space="preserve">год су остварени са </w:t>
      </w:r>
      <w:r>
        <w:rPr>
          <w:rFonts w:ascii="Times New Roman" w:hAnsi="Times New Roman" w:cs="Times New Roman"/>
          <w:sz w:val="24"/>
          <w:szCs w:val="24"/>
          <w:lang w:val="sr-Latn-RS"/>
        </w:rPr>
        <w:t>66</w:t>
      </w:r>
      <w:r>
        <w:rPr>
          <w:rFonts w:ascii="Times New Roman" w:hAnsi="Times New Roman" w:cs="Times New Roman"/>
          <w:sz w:val="24"/>
          <w:szCs w:val="24"/>
          <w:lang w:val="sr-Cyrl-CS"/>
        </w:rPr>
        <w:t>%. У реализован прилив су узети у обзир  субвенције оснивача (</w:t>
      </w:r>
      <w:bookmarkStart w:id="0" w:name="_Hlk180351630"/>
      <w:r>
        <w:rPr>
          <w:rFonts w:ascii="Times New Roman" w:hAnsi="Times New Roman" w:cs="Times New Roman"/>
          <w:sz w:val="24"/>
          <w:szCs w:val="24"/>
          <w:lang w:val="sr-Latn-RS"/>
        </w:rPr>
        <w:t>3.412</w:t>
      </w:r>
      <w:r>
        <w:rPr>
          <w:rFonts w:ascii="Times New Roman" w:hAnsi="Times New Roman" w:cs="Times New Roman"/>
          <w:sz w:val="24"/>
          <w:szCs w:val="24"/>
          <w:lang w:val="sr-Cyrl-CS"/>
        </w:rPr>
        <w:t>.</w:t>
      </w:r>
      <w:r>
        <w:rPr>
          <w:rFonts w:ascii="Times New Roman" w:hAnsi="Times New Roman" w:cs="Times New Roman"/>
          <w:sz w:val="24"/>
          <w:szCs w:val="24"/>
          <w:lang w:val="sr-Latn-RS"/>
        </w:rPr>
        <w:t>2</w:t>
      </w:r>
      <w:r>
        <w:rPr>
          <w:rFonts w:ascii="Times New Roman" w:hAnsi="Times New Roman" w:cs="Times New Roman"/>
          <w:sz w:val="24"/>
          <w:szCs w:val="24"/>
          <w:lang w:val="sr-Cyrl-CS"/>
        </w:rPr>
        <w:t xml:space="preserve">00,00 </w:t>
      </w:r>
      <w:bookmarkEnd w:id="0"/>
      <w:r>
        <w:rPr>
          <w:rFonts w:ascii="Times New Roman" w:hAnsi="Times New Roman" w:cs="Times New Roman"/>
          <w:sz w:val="24"/>
          <w:szCs w:val="24"/>
          <w:lang w:val="sr-Cyrl-CS"/>
        </w:rPr>
        <w:t>дин)</w:t>
      </w:r>
      <w:r>
        <w:rPr>
          <w:rFonts w:ascii="Times New Roman" w:hAnsi="Times New Roman" w:cs="Times New Roman"/>
          <w:sz w:val="24"/>
          <w:szCs w:val="24"/>
        </w:rPr>
        <w:t xml:space="preserve"> и</w:t>
      </w:r>
      <w:r>
        <w:rPr>
          <w:rFonts w:ascii="Times New Roman" w:hAnsi="Times New Roman" w:cs="Times New Roman"/>
          <w:sz w:val="24"/>
          <w:szCs w:val="24"/>
          <w:lang w:val="sr-Cyrl-CS"/>
        </w:rPr>
        <w:t xml:space="preserve"> прилив од повраћаја ПДВ-а (</w:t>
      </w:r>
      <w:r>
        <w:rPr>
          <w:rFonts w:ascii="Times New Roman" w:hAnsi="Times New Roman" w:cs="Times New Roman"/>
          <w:sz w:val="24"/>
          <w:szCs w:val="24"/>
          <w:lang w:val="sr-Latn-RS"/>
        </w:rPr>
        <w:t>7</w:t>
      </w:r>
      <w:r>
        <w:rPr>
          <w:rFonts w:ascii="Times New Roman" w:hAnsi="Times New Roman" w:cs="Times New Roman"/>
          <w:sz w:val="24"/>
          <w:szCs w:val="24"/>
        </w:rPr>
        <w:t>.899</w:t>
      </w:r>
      <w:r>
        <w:rPr>
          <w:rFonts w:ascii="Times New Roman" w:hAnsi="Times New Roman" w:cs="Times New Roman"/>
          <w:sz w:val="24"/>
          <w:szCs w:val="24"/>
          <w:lang w:val="sr-Cyrl-CS"/>
        </w:rPr>
        <w:t>,00 дин)</w:t>
      </w:r>
      <w:r>
        <w:rPr>
          <w:rFonts w:ascii="Times New Roman" w:hAnsi="Times New Roman" w:cs="Times New Roman"/>
          <w:sz w:val="24"/>
          <w:szCs w:val="24"/>
          <w:lang w:val="sr-Latn-RS"/>
        </w:rPr>
        <w:t>.</w:t>
      </w:r>
      <w:r>
        <w:rPr>
          <w:rFonts w:ascii="Times New Roman" w:hAnsi="Times New Roman" w:cs="Times New Roman"/>
          <w:sz w:val="24"/>
          <w:szCs w:val="24"/>
          <w:lang w:val="sr-Cyrl-CS"/>
        </w:rPr>
        <w:t xml:space="preserve"> </w:t>
      </w:r>
    </w:p>
    <w:p w14:paraId="3610A6EB" w14:textId="77777777" w:rsidR="004B5968" w:rsidRDefault="004B5968" w:rsidP="004B5968">
      <w:pPr>
        <w:spacing w:after="0" w:line="240" w:lineRule="auto"/>
        <w:jc w:val="both"/>
        <w:rPr>
          <w:rFonts w:ascii="Times New Roman" w:hAnsi="Times New Roman" w:cs="Times New Roman"/>
          <w:sz w:val="24"/>
          <w:szCs w:val="24"/>
          <w:highlight w:val="red"/>
          <w:lang w:val="sr-Cyrl-CS"/>
        </w:rPr>
      </w:pPr>
    </w:p>
    <w:p w14:paraId="37E057DE" w14:textId="77777777" w:rsidR="004B5968" w:rsidRDefault="004B5968" w:rsidP="004B5968">
      <w:pPr>
        <w:spacing w:after="0" w:line="240" w:lineRule="auto"/>
        <w:jc w:val="both"/>
        <w:rPr>
          <w:rFonts w:ascii="Calibri" w:hAnsi="Calibri" w:cs="Calibri"/>
          <w:lang w:val="en-US"/>
        </w:rPr>
      </w:pPr>
      <w:r>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t>Планирани одлив готовине за период 01.01.-31.</w:t>
      </w:r>
      <w:r>
        <w:rPr>
          <w:rFonts w:ascii="Times New Roman" w:hAnsi="Times New Roman" w:cs="Times New Roman"/>
          <w:sz w:val="24"/>
          <w:szCs w:val="24"/>
          <w:lang w:val="sr-Latn-RS"/>
        </w:rPr>
        <w:t>03</w:t>
      </w:r>
      <w:r>
        <w:rPr>
          <w:rFonts w:ascii="Times New Roman" w:hAnsi="Times New Roman" w:cs="Times New Roman"/>
          <w:sz w:val="24"/>
          <w:szCs w:val="24"/>
          <w:lang w:val="sr-Cyrl-CS"/>
        </w:rPr>
        <w:t>.202</w:t>
      </w:r>
      <w:r>
        <w:rPr>
          <w:rFonts w:ascii="Times New Roman" w:hAnsi="Times New Roman" w:cs="Times New Roman"/>
          <w:sz w:val="24"/>
          <w:szCs w:val="24"/>
          <w:lang w:val="sr-Latn-RS"/>
        </w:rPr>
        <w:t>5</w:t>
      </w:r>
      <w:r>
        <w:rPr>
          <w:rFonts w:ascii="Times New Roman" w:hAnsi="Times New Roman" w:cs="Times New Roman"/>
          <w:sz w:val="24"/>
          <w:szCs w:val="24"/>
          <w:lang w:val="sr-Cyrl-CS"/>
        </w:rPr>
        <w:t xml:space="preserve">. године  је остварен </w:t>
      </w:r>
      <w:r>
        <w:rPr>
          <w:rFonts w:ascii="Times New Roman" w:hAnsi="Times New Roman" w:cs="Times New Roman"/>
          <w:sz w:val="24"/>
          <w:szCs w:val="24"/>
          <w:lang w:val="sr-Latn-RS"/>
        </w:rPr>
        <w:t>6</w:t>
      </w:r>
      <w:r>
        <w:rPr>
          <w:rFonts w:ascii="Times New Roman" w:hAnsi="Times New Roman" w:cs="Times New Roman"/>
          <w:sz w:val="24"/>
          <w:szCs w:val="24"/>
        </w:rPr>
        <w:t>3</w:t>
      </w:r>
      <w:r>
        <w:rPr>
          <w:rFonts w:ascii="Times New Roman" w:hAnsi="Times New Roman" w:cs="Times New Roman"/>
          <w:sz w:val="24"/>
          <w:szCs w:val="24"/>
          <w:lang w:val="sr-Cyrl-CS"/>
        </w:rPr>
        <w:t>%.</w:t>
      </w:r>
    </w:p>
    <w:p w14:paraId="3497B8F7" w14:textId="77777777" w:rsidR="004B5968" w:rsidRDefault="004B5968" w:rsidP="004B5968">
      <w:pPr>
        <w:spacing w:after="0" w:line="240" w:lineRule="auto"/>
        <w:jc w:val="both"/>
      </w:pPr>
      <w:r>
        <w:rPr>
          <w:rFonts w:ascii="Times New Roman" w:hAnsi="Times New Roman" w:cs="Times New Roman"/>
          <w:sz w:val="24"/>
          <w:szCs w:val="24"/>
          <w:lang w:val="sr-Cyrl-CS"/>
        </w:rPr>
        <w:t>Разлика у планираном и реализованом одливу се појављује из разлога што поједине</w:t>
      </w:r>
      <w:r>
        <w:rPr>
          <w:rFonts w:ascii="Times New Roman" w:hAnsi="Times New Roman" w:cs="Times New Roman"/>
          <w:sz w:val="24"/>
          <w:szCs w:val="24"/>
        </w:rPr>
        <w:t xml:space="preserve"> позиција које нису биле потребне да се реализују у овом периоду нису реализоване као и позиција које нису реализоване у целости. У реализовани одлив су узети у обзир сви трошкови који се односе на добављаче, трошкове запослених (са трошковима исплата члановима Назорног одбора).</w:t>
      </w:r>
    </w:p>
    <w:p w14:paraId="3B9FA2FD" w14:textId="77777777" w:rsidR="004B5968" w:rsidRDefault="004B5968" w:rsidP="004B5968">
      <w:pPr>
        <w:spacing w:after="0" w:line="240" w:lineRule="auto"/>
        <w:ind w:firstLine="708"/>
        <w:jc w:val="both"/>
        <w:rPr>
          <w:rFonts w:ascii="Times New Roman" w:hAnsi="Times New Roman" w:cs="Times New Roman"/>
          <w:sz w:val="24"/>
          <w:szCs w:val="24"/>
          <w:lang w:val="sr-Cyrl-CS"/>
        </w:rPr>
      </w:pPr>
    </w:p>
    <w:p w14:paraId="0CFE51A0" w14:textId="77777777" w:rsidR="004B5968" w:rsidRDefault="004B5968" w:rsidP="004B5968">
      <w:pPr>
        <w:tabs>
          <w:tab w:val="left" w:pos="1656"/>
        </w:tabs>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Готовина на крају обрачунског периода која се налази на рачунима пословних банака износи </w:t>
      </w:r>
      <w:r>
        <w:rPr>
          <w:rFonts w:ascii="Times New Roman" w:hAnsi="Times New Roman" w:cs="Times New Roman"/>
          <w:sz w:val="24"/>
          <w:szCs w:val="24"/>
          <w:lang w:val="sr-Latn-RS"/>
        </w:rPr>
        <w:t>3.274.039,54</w:t>
      </w:r>
      <w:r>
        <w:rPr>
          <w:rFonts w:ascii="Times New Roman" w:hAnsi="Times New Roman" w:cs="Times New Roman"/>
          <w:sz w:val="24"/>
          <w:szCs w:val="24"/>
          <w:lang w:val="sr-Cyrl-CS"/>
        </w:rPr>
        <w:t xml:space="preserve"> динара (</w:t>
      </w:r>
      <w:r>
        <w:rPr>
          <w:rFonts w:ascii="Times New Roman" w:hAnsi="Times New Roman" w:cs="Times New Roman"/>
          <w:sz w:val="24"/>
          <w:szCs w:val="24"/>
          <w:lang w:val="sr-Latn-RS"/>
        </w:rPr>
        <w:t>Banca Intesa 677.384,34</w:t>
      </w:r>
      <w:r>
        <w:rPr>
          <w:rFonts w:ascii="Times New Roman" w:hAnsi="Times New Roman" w:cs="Times New Roman"/>
          <w:sz w:val="24"/>
          <w:szCs w:val="24"/>
        </w:rPr>
        <w:t xml:space="preserve"> динара и Управа за трезор </w:t>
      </w:r>
      <w:r>
        <w:rPr>
          <w:rFonts w:ascii="Times New Roman" w:hAnsi="Times New Roman" w:cs="Times New Roman"/>
          <w:sz w:val="24"/>
          <w:szCs w:val="24"/>
          <w:lang w:val="sr-Latn-RS"/>
        </w:rPr>
        <w:t>2.596.655,20</w:t>
      </w:r>
      <w:r>
        <w:rPr>
          <w:rFonts w:ascii="Times New Roman" w:hAnsi="Times New Roman" w:cs="Times New Roman"/>
          <w:sz w:val="24"/>
          <w:szCs w:val="24"/>
        </w:rPr>
        <w:t xml:space="preserve"> динара)</w:t>
      </w:r>
      <w:r>
        <w:rPr>
          <w:rFonts w:ascii="Times New Roman" w:hAnsi="Times New Roman" w:cs="Times New Roman"/>
          <w:sz w:val="24"/>
          <w:szCs w:val="24"/>
          <w:lang w:val="sr-Cyrl-CS"/>
        </w:rPr>
        <w:t>.</w:t>
      </w:r>
    </w:p>
    <w:p w14:paraId="34E67B2D" w14:textId="138E253E" w:rsidR="00562517" w:rsidRPr="00562517" w:rsidRDefault="00562517" w:rsidP="004B5968">
      <w:pPr>
        <w:tabs>
          <w:tab w:val="left" w:pos="1656"/>
        </w:tabs>
        <w:spacing w:after="0" w:line="240" w:lineRule="auto"/>
        <w:jc w:val="both"/>
        <w:rPr>
          <w:rFonts w:ascii="Times New Roman" w:hAnsi="Times New Roman"/>
          <w:sz w:val="24"/>
          <w:szCs w:val="24"/>
        </w:rPr>
      </w:pPr>
      <w:r>
        <w:rPr>
          <w:rFonts w:ascii="Times New Roman" w:hAnsi="Times New Roman"/>
          <w:sz w:val="24"/>
          <w:szCs w:val="24"/>
          <w:lang w:val="sr-Latn-RS"/>
        </w:rPr>
        <w:tab/>
      </w:r>
    </w:p>
    <w:p w14:paraId="237A0271" w14:textId="54F1F7DC" w:rsidR="00562517" w:rsidRPr="00562517" w:rsidRDefault="00562517" w:rsidP="00562517">
      <w:pPr>
        <w:spacing w:after="0" w:line="240" w:lineRule="auto"/>
        <w:ind w:firstLine="708"/>
        <w:jc w:val="both"/>
        <w:rPr>
          <w:rFonts w:ascii="Times New Roman" w:hAnsi="Times New Roman"/>
          <w:b/>
          <w:sz w:val="24"/>
          <w:szCs w:val="24"/>
          <w:lang w:val="sr-Cyrl-CS"/>
        </w:rPr>
      </w:pPr>
      <w:r w:rsidRPr="00562517">
        <w:rPr>
          <w:rFonts w:ascii="Times New Roman" w:hAnsi="Times New Roman"/>
          <w:b/>
          <w:sz w:val="24"/>
          <w:szCs w:val="24"/>
          <w:lang w:val="sr-Cyrl-CS"/>
        </w:rPr>
        <w:t>4. ТРОШКОВИ ЗАПОСЛЕНИХ</w:t>
      </w:r>
    </w:p>
    <w:p w14:paraId="1ABC7B1A" w14:textId="77777777" w:rsidR="00562517" w:rsidRDefault="00562517" w:rsidP="00562517">
      <w:pPr>
        <w:widowControl w:val="0"/>
        <w:autoSpaceDE w:val="0"/>
        <w:autoSpaceDN w:val="0"/>
        <w:adjustRightInd w:val="0"/>
        <w:spacing w:after="0" w:line="240" w:lineRule="auto"/>
        <w:ind w:right="77"/>
        <w:jc w:val="both"/>
        <w:rPr>
          <w:rFonts w:ascii="Times New Roman" w:hAnsi="Times New Roman"/>
        </w:rPr>
      </w:pPr>
    </w:p>
    <w:p w14:paraId="687FD89E" w14:textId="77777777" w:rsidR="004B5968" w:rsidRDefault="004B5968" w:rsidP="004B5968">
      <w:pPr>
        <w:widowControl w:val="0"/>
        <w:autoSpaceDE w:val="0"/>
        <w:spacing w:after="0" w:line="240" w:lineRule="auto"/>
        <w:ind w:right="77"/>
        <w:jc w:val="both"/>
        <w:rPr>
          <w:rFonts w:ascii="Times New Roman" w:hAnsi="Times New Roman" w:cs="Times New Roman"/>
          <w:spacing w:val="-1"/>
          <w:sz w:val="24"/>
          <w:szCs w:val="24"/>
          <w:lang w:eastAsia="sr-Latn-CS"/>
        </w:rPr>
      </w:pPr>
      <w:r>
        <w:rPr>
          <w:rFonts w:ascii="Times New Roman" w:hAnsi="Times New Roman" w:cs="Times New Roman"/>
          <w:spacing w:val="-1"/>
          <w:sz w:val="24"/>
          <w:szCs w:val="24"/>
          <w:lang w:eastAsia="sr-Latn-CS"/>
        </w:rPr>
        <w:t>У посматраном периоду није дошло је до прекорачења планираних трошкова за зараде запослених. Такође</w:t>
      </w:r>
      <w:r>
        <w:rPr>
          <w:rFonts w:ascii="Times New Roman" w:hAnsi="Times New Roman" w:cs="Times New Roman"/>
          <w:spacing w:val="-1"/>
          <w:sz w:val="24"/>
          <w:szCs w:val="24"/>
          <w:lang w:val="sr-Latn-CS" w:eastAsia="sr-Latn-CS"/>
        </w:rPr>
        <w:t xml:space="preserve"> </w:t>
      </w:r>
      <w:r>
        <w:rPr>
          <w:rFonts w:ascii="Times New Roman" w:hAnsi="Times New Roman" w:cs="Times New Roman"/>
          <w:spacing w:val="-1"/>
          <w:sz w:val="24"/>
          <w:szCs w:val="24"/>
          <w:lang w:eastAsia="sr-Latn-CS"/>
        </w:rPr>
        <w:t>и други планирани трошкови су у границама дозвољених износа</w:t>
      </w:r>
      <w:r>
        <w:rPr>
          <w:rFonts w:ascii="Times New Roman" w:hAnsi="Times New Roman" w:cs="Times New Roman"/>
          <w:spacing w:val="-1"/>
          <w:sz w:val="24"/>
          <w:szCs w:val="24"/>
          <w:lang w:val="sr-Latn-RS" w:eastAsia="sr-Latn-CS"/>
        </w:rPr>
        <w:t xml:space="preserve">. </w:t>
      </w:r>
      <w:r>
        <w:rPr>
          <w:rFonts w:ascii="Times New Roman" w:hAnsi="Times New Roman" w:cs="Times New Roman"/>
          <w:spacing w:val="-1"/>
          <w:sz w:val="24"/>
          <w:szCs w:val="24"/>
          <w:lang w:eastAsia="sr-Latn-CS"/>
        </w:rPr>
        <w:t>Трошкови који су настали у 2024. години на име</w:t>
      </w:r>
      <w:r>
        <w:t xml:space="preserve"> </w:t>
      </w:r>
      <w:r>
        <w:rPr>
          <w:rFonts w:ascii="Times New Roman" w:hAnsi="Times New Roman" w:cs="Times New Roman"/>
          <w:spacing w:val="-1"/>
          <w:sz w:val="24"/>
          <w:szCs w:val="24"/>
          <w:lang w:eastAsia="sr-Latn-CS"/>
        </w:rPr>
        <w:t>трошкова на службеном путу, односно коришћења сопственог возила у службене сврхе у износу од 20.834,90 динара а који нису исплаћени из разлога немања довољно средстава на тој позицији, исплаћени су у првом кварталу 2025. године.</w:t>
      </w:r>
    </w:p>
    <w:p w14:paraId="1317CC19" w14:textId="77777777" w:rsidR="00562517" w:rsidRPr="00562517" w:rsidRDefault="00562517" w:rsidP="00562517">
      <w:pPr>
        <w:widowControl w:val="0"/>
        <w:autoSpaceDE w:val="0"/>
        <w:autoSpaceDN w:val="0"/>
        <w:adjustRightInd w:val="0"/>
        <w:spacing w:after="0" w:line="240" w:lineRule="auto"/>
        <w:ind w:right="77"/>
        <w:jc w:val="both"/>
        <w:rPr>
          <w:rFonts w:ascii="Times New Roman" w:hAnsi="Times New Roman"/>
          <w:sz w:val="24"/>
          <w:szCs w:val="24"/>
          <w:lang w:val="sr-Cyrl-CS"/>
        </w:rPr>
      </w:pPr>
    </w:p>
    <w:p w14:paraId="229B0073" w14:textId="61BEA69C" w:rsidR="00562517" w:rsidRPr="00562517" w:rsidRDefault="00562517" w:rsidP="00562517">
      <w:pPr>
        <w:spacing w:after="0" w:line="240" w:lineRule="auto"/>
        <w:ind w:firstLine="720"/>
        <w:jc w:val="both"/>
        <w:rPr>
          <w:rFonts w:ascii="Times New Roman" w:hAnsi="Times New Roman"/>
          <w:b/>
          <w:sz w:val="24"/>
          <w:szCs w:val="24"/>
          <w:lang w:val="sr-Cyrl-CS"/>
        </w:rPr>
      </w:pPr>
      <w:r w:rsidRPr="00562517">
        <w:rPr>
          <w:rFonts w:ascii="Times New Roman" w:hAnsi="Times New Roman"/>
          <w:b/>
          <w:sz w:val="24"/>
          <w:szCs w:val="24"/>
          <w:lang w:val="sr-Cyrl-CS"/>
        </w:rPr>
        <w:t>5. ДИНАМИКА ЗАПОСЛЕНИХ</w:t>
      </w:r>
    </w:p>
    <w:p w14:paraId="2F6D062F" w14:textId="77777777" w:rsidR="00562517" w:rsidRDefault="00562517" w:rsidP="00562517">
      <w:pPr>
        <w:spacing w:after="0" w:line="240" w:lineRule="auto"/>
        <w:jc w:val="both"/>
        <w:rPr>
          <w:rFonts w:ascii="Times New Roman" w:hAnsi="Times New Roman"/>
          <w:sz w:val="24"/>
          <w:szCs w:val="24"/>
          <w:lang w:val="sr-Cyrl-CS"/>
        </w:rPr>
      </w:pPr>
    </w:p>
    <w:p w14:paraId="276E7F02" w14:textId="2000026E" w:rsidR="004B5968" w:rsidRDefault="004B5968" w:rsidP="004B59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Јавно комунално предузеће Регионални центар за водне услуге „Скрапеж воде“ Пожега у циљу рационализације трошкова који настају у периоду инвеститорских овлашћења тренутно има једног запосленог (вршиоца дужности директора).</w:t>
      </w:r>
    </w:p>
    <w:p w14:paraId="3F6AFABE" w14:textId="77777777" w:rsidR="004B5968" w:rsidRDefault="004B5968" w:rsidP="004B5968">
      <w:pPr>
        <w:spacing w:after="0" w:line="240" w:lineRule="auto"/>
        <w:jc w:val="both"/>
        <w:rPr>
          <w:rFonts w:ascii="Times New Roman" w:hAnsi="Times New Roman" w:cs="Times New Roman"/>
          <w:sz w:val="24"/>
          <w:szCs w:val="24"/>
        </w:rPr>
      </w:pPr>
    </w:p>
    <w:p w14:paraId="06221129" w14:textId="77777777" w:rsidR="004B5968" w:rsidRDefault="004B5968" w:rsidP="004B5968">
      <w:pPr>
        <w:spacing w:after="0" w:line="240" w:lineRule="auto"/>
        <w:jc w:val="both"/>
        <w:rPr>
          <w:rFonts w:ascii="Times New Roman" w:hAnsi="Times New Roman" w:cs="Times New Roman"/>
          <w:sz w:val="24"/>
          <w:szCs w:val="24"/>
        </w:rPr>
      </w:pPr>
    </w:p>
    <w:p w14:paraId="63F905F8" w14:textId="77777777" w:rsidR="004B5968" w:rsidRDefault="004B5968" w:rsidP="004B5968">
      <w:pPr>
        <w:spacing w:after="0" w:line="240" w:lineRule="auto"/>
        <w:jc w:val="both"/>
      </w:pPr>
    </w:p>
    <w:p w14:paraId="396838AD" w14:textId="77777777" w:rsidR="00562517" w:rsidRPr="0026309E" w:rsidRDefault="00562517" w:rsidP="00562517">
      <w:pPr>
        <w:tabs>
          <w:tab w:val="left" w:pos="1786"/>
        </w:tabs>
        <w:spacing w:after="0" w:line="240" w:lineRule="auto"/>
        <w:jc w:val="both"/>
        <w:rPr>
          <w:rFonts w:ascii="Times New Roman" w:hAnsi="Times New Roman"/>
          <w:sz w:val="24"/>
          <w:szCs w:val="24"/>
        </w:rPr>
      </w:pPr>
    </w:p>
    <w:p w14:paraId="6E53298C" w14:textId="6CF92D03" w:rsidR="00562517" w:rsidRPr="0026309E" w:rsidRDefault="00562517" w:rsidP="00562517">
      <w:pPr>
        <w:spacing w:after="0" w:line="240" w:lineRule="auto"/>
        <w:ind w:firstLine="720"/>
        <w:jc w:val="both"/>
        <w:rPr>
          <w:rFonts w:ascii="Times New Roman" w:hAnsi="Times New Roman"/>
          <w:b/>
          <w:color w:val="000000" w:themeColor="text1"/>
          <w:sz w:val="24"/>
          <w:szCs w:val="24"/>
          <w:lang w:val="sr-Latn-RS"/>
        </w:rPr>
      </w:pPr>
      <w:r w:rsidRPr="0026309E">
        <w:rPr>
          <w:rFonts w:ascii="Times New Roman" w:hAnsi="Times New Roman"/>
          <w:b/>
          <w:color w:val="000000" w:themeColor="text1"/>
          <w:sz w:val="24"/>
          <w:szCs w:val="24"/>
          <w:lang w:val="sr-Cyrl-CS"/>
        </w:rPr>
        <w:lastRenderedPageBreak/>
        <w:t xml:space="preserve">6. </w:t>
      </w:r>
      <w:r w:rsidRPr="0026309E">
        <w:rPr>
          <w:rFonts w:ascii="Times New Roman" w:hAnsi="Times New Roman"/>
          <w:b/>
          <w:bCs/>
          <w:color w:val="000000" w:themeColor="text1"/>
          <w:sz w:val="24"/>
          <w:szCs w:val="24"/>
        </w:rPr>
        <w:t>РАСПОН ПЛАНИРАНИХ И ИСПЛАЋЕНИХ ЗАРАДА</w:t>
      </w:r>
      <w:r w:rsidRPr="0026309E">
        <w:rPr>
          <w:rFonts w:ascii="Times New Roman" w:hAnsi="Times New Roman"/>
          <w:b/>
          <w:color w:val="000000" w:themeColor="text1"/>
          <w:sz w:val="24"/>
          <w:szCs w:val="24"/>
          <w:lang w:val="sr-Cyrl-CS"/>
        </w:rPr>
        <w:t xml:space="preserve"> </w:t>
      </w:r>
    </w:p>
    <w:p w14:paraId="076DE4DC" w14:textId="77777777" w:rsidR="00562517" w:rsidRDefault="00562517" w:rsidP="00562517">
      <w:pPr>
        <w:spacing w:after="0" w:line="240" w:lineRule="auto"/>
        <w:jc w:val="both"/>
        <w:rPr>
          <w:rFonts w:ascii="Times New Roman" w:hAnsi="Times New Roman"/>
          <w:sz w:val="24"/>
          <w:szCs w:val="24"/>
          <w:lang w:val="sr-Latn-RS"/>
        </w:rPr>
      </w:pPr>
    </w:p>
    <w:p w14:paraId="3948F850" w14:textId="77777777" w:rsidR="004B5968" w:rsidRDefault="004B5968" w:rsidP="004B5968">
      <w:pPr>
        <w:spacing w:after="0" w:line="240" w:lineRule="auto"/>
        <w:jc w:val="both"/>
      </w:pPr>
      <w:r>
        <w:rPr>
          <w:rFonts w:ascii="Times New Roman" w:eastAsia="SimSun" w:hAnsi="Times New Roman" w:cs="Times New Roman"/>
          <w:kern w:val="2"/>
          <w:sz w:val="24"/>
          <w:szCs w:val="24"/>
          <w:lang w:eastAsia="hi-IN" w:bidi="hi-IN"/>
        </w:rPr>
        <w:t xml:space="preserve">Зараде запослених у посматраном кварталу 2025. године исплаћиване су у складу са </w:t>
      </w:r>
      <w:r>
        <w:rPr>
          <w:rFonts w:ascii="Times New Roman" w:hAnsi="Times New Roman" w:cs="Times New Roman"/>
          <w:bCs/>
          <w:kern w:val="2"/>
          <w:sz w:val="24"/>
          <w:szCs w:val="24"/>
          <w:lang w:eastAsia="ar-SA"/>
        </w:rPr>
        <w:t>Уговором о раду</w:t>
      </w:r>
      <w:r>
        <w:rPr>
          <w:rFonts w:ascii="Times New Roman" w:hAnsi="Times New Roman" w:cs="Times New Roman"/>
          <w:bCs/>
          <w:kern w:val="2"/>
          <w:sz w:val="24"/>
          <w:szCs w:val="24"/>
          <w:lang w:val="ru-RU" w:eastAsia="ar-SA"/>
        </w:rPr>
        <w:t>,</w:t>
      </w:r>
      <w:r>
        <w:rPr>
          <w:rFonts w:ascii="Times New Roman" w:hAnsi="Times New Roman" w:cs="Times New Roman"/>
          <w:bCs/>
          <w:kern w:val="2"/>
          <w:sz w:val="24"/>
          <w:szCs w:val="24"/>
          <w:lang w:val="sr-Latn-RS" w:eastAsia="ar-SA"/>
        </w:rPr>
        <w:t xml:space="preserve"> </w:t>
      </w:r>
      <w:r>
        <w:rPr>
          <w:rFonts w:ascii="Times New Roman" w:hAnsi="Times New Roman" w:cs="Times New Roman"/>
          <w:bCs/>
          <w:kern w:val="2"/>
          <w:sz w:val="24"/>
          <w:szCs w:val="24"/>
          <w:lang w:eastAsia="ar-SA"/>
        </w:rPr>
        <w:t>Анексима уговора о раду,</w:t>
      </w:r>
      <w:r>
        <w:rPr>
          <w:rFonts w:ascii="Times New Roman" w:hAnsi="Times New Roman" w:cs="Times New Roman"/>
          <w:bCs/>
          <w:kern w:val="2"/>
          <w:sz w:val="24"/>
          <w:szCs w:val="24"/>
          <w:lang w:val="ru-RU" w:eastAsia="ar-SA"/>
        </w:rPr>
        <w:t xml:space="preserve"> </w:t>
      </w:r>
      <w:r>
        <w:rPr>
          <w:rFonts w:ascii="Times New Roman" w:hAnsi="Times New Roman" w:cs="Times New Roman"/>
          <w:kern w:val="2"/>
          <w:sz w:val="24"/>
          <w:szCs w:val="24"/>
          <w:lang w:val="ru-RU" w:eastAsia="ar-SA"/>
        </w:rPr>
        <w:t xml:space="preserve">Законом о раду (Сл.гл.РС број 24, 61/05, 54/09, </w:t>
      </w:r>
      <w:r>
        <w:rPr>
          <w:rFonts w:ascii="Times New Roman" w:hAnsi="Times New Roman" w:cs="Times New Roman"/>
          <w:kern w:val="2"/>
          <w:sz w:val="24"/>
          <w:szCs w:val="24"/>
          <w:lang w:val="sr-Cyrl-CS" w:eastAsia="ar-SA"/>
        </w:rPr>
        <w:t xml:space="preserve">32/13 </w:t>
      </w:r>
      <w:r>
        <w:rPr>
          <w:rFonts w:ascii="Times New Roman" w:hAnsi="Times New Roman" w:cs="Times New Roman"/>
          <w:kern w:val="2"/>
          <w:sz w:val="24"/>
          <w:szCs w:val="24"/>
          <w:lang w:eastAsia="ar-SA"/>
        </w:rPr>
        <w:t>и 75/14</w:t>
      </w:r>
      <w:r>
        <w:rPr>
          <w:rFonts w:ascii="Times New Roman" w:hAnsi="Times New Roman" w:cs="Times New Roman"/>
          <w:kern w:val="2"/>
          <w:sz w:val="24"/>
          <w:szCs w:val="24"/>
          <w:lang w:val="ru-RU" w:eastAsia="ar-SA"/>
        </w:rPr>
        <w:t>)</w:t>
      </w:r>
      <w:r>
        <w:rPr>
          <w:rFonts w:ascii="Times New Roman" w:hAnsi="Times New Roman" w:cs="Times New Roman"/>
          <w:bCs/>
          <w:kern w:val="2"/>
          <w:sz w:val="24"/>
          <w:szCs w:val="24"/>
          <w:lang w:eastAsia="ar-SA"/>
        </w:rPr>
        <w:t>, и</w:t>
      </w:r>
      <w:r>
        <w:rPr>
          <w:rFonts w:ascii="Times New Roman" w:eastAsia="SimSun" w:hAnsi="Times New Roman" w:cs="Times New Roman"/>
          <w:kern w:val="2"/>
          <w:sz w:val="24"/>
          <w:szCs w:val="24"/>
          <w:lang w:eastAsia="hi-IN" w:bidi="hi-IN"/>
        </w:rPr>
        <w:t xml:space="preserve"> усвојеним</w:t>
      </w:r>
      <w:r>
        <w:rPr>
          <w:rFonts w:ascii="Times New Roman" w:hAnsi="Times New Roman" w:cs="Times New Roman"/>
          <w:sz w:val="24"/>
          <w:szCs w:val="24"/>
        </w:rPr>
        <w:t xml:space="preserve"> Посебним програмом о коришћењу средстава из буџета оснивача за Јавно комунално предузеће Регионални центар за водне услуге „Скрапеж воде“ Пожега за 2025. годину, на које су скупштине оснивача дале сагласност.</w:t>
      </w:r>
    </w:p>
    <w:p w14:paraId="56C24550" w14:textId="77777777" w:rsidR="005974E8" w:rsidRPr="005974E8" w:rsidRDefault="005974E8" w:rsidP="00562517">
      <w:pPr>
        <w:spacing w:after="0" w:line="240" w:lineRule="auto"/>
        <w:jc w:val="both"/>
        <w:rPr>
          <w:rFonts w:ascii="Times New Roman" w:hAnsi="Times New Roman"/>
          <w:sz w:val="24"/>
          <w:szCs w:val="24"/>
          <w:lang w:val="sr-Latn-RS"/>
        </w:rPr>
      </w:pPr>
    </w:p>
    <w:p w14:paraId="36D1B610" w14:textId="653CDA68"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7. СУБВЕНЦИЈЕ И ОСТАЛИ ПРИХОДИ ИЗ БУЏЕТА</w:t>
      </w:r>
    </w:p>
    <w:p w14:paraId="6A93A5D0" w14:textId="77777777" w:rsidR="0026309E" w:rsidRDefault="0026309E" w:rsidP="0026309E">
      <w:pPr>
        <w:spacing w:after="0" w:line="240" w:lineRule="auto"/>
        <w:jc w:val="both"/>
        <w:rPr>
          <w:rFonts w:ascii="Times New Roman" w:hAnsi="Times New Roman"/>
          <w:sz w:val="24"/>
          <w:szCs w:val="24"/>
        </w:rPr>
      </w:pPr>
    </w:p>
    <w:p w14:paraId="0C1D7B8E" w14:textId="77777777" w:rsidR="004B5968" w:rsidRDefault="004B5968" w:rsidP="004B5968">
      <w:pPr>
        <w:spacing w:after="0" w:line="240" w:lineRule="auto"/>
        <w:ind w:firstLine="1122"/>
        <w:jc w:val="both"/>
        <w:rPr>
          <w:rFonts w:ascii="Times New Roman" w:hAnsi="Times New Roman" w:cs="Times New Roman"/>
          <w:sz w:val="24"/>
          <w:szCs w:val="24"/>
        </w:rPr>
      </w:pPr>
      <w:r>
        <w:rPr>
          <w:rFonts w:ascii="Times New Roman" w:hAnsi="Times New Roman" w:cs="Times New Roman"/>
          <w:sz w:val="24"/>
          <w:szCs w:val="24"/>
        </w:rPr>
        <w:t>Јавно комунално предузеће Регионални центар за водне услуге „Скрапеж воде“ Пожега је у току посматраног периода 2025. године користило финансијска средства која су јој уплаћена на име субвенција од стране оснивача у износу од 3.412.200,00</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 динара а на основу Посебног програма о коришћењу средстава из буџета оснивача за Јавно комунално предузеће Регионални центар за водне услуге „Скрапеж воде“ Пожега за 2025. годину, на који су скупштине оснивача дале сагласност. </w:t>
      </w:r>
    </w:p>
    <w:p w14:paraId="6219BFDD" w14:textId="77777777" w:rsidR="004B5968" w:rsidRDefault="004B5968" w:rsidP="004B5968">
      <w:pPr>
        <w:spacing w:after="0" w:line="240" w:lineRule="auto"/>
        <w:ind w:firstLine="1122"/>
        <w:jc w:val="both"/>
        <w:rPr>
          <w:rFonts w:ascii="Times New Roman" w:hAnsi="Times New Roman" w:cs="Times New Roman"/>
          <w:sz w:val="24"/>
          <w:szCs w:val="24"/>
        </w:rPr>
      </w:pPr>
    </w:p>
    <w:p w14:paraId="10E273DB" w14:textId="77777777" w:rsidR="004B5968" w:rsidRDefault="004B5968" w:rsidP="004B5968">
      <w:pPr>
        <w:spacing w:after="0" w:line="240" w:lineRule="auto"/>
        <w:ind w:firstLine="1122"/>
        <w:jc w:val="both"/>
        <w:rPr>
          <w:rFonts w:ascii="Times New Roman" w:hAnsi="Times New Roman" w:cs="Times New Roman"/>
          <w:sz w:val="24"/>
          <w:szCs w:val="24"/>
          <w:lang w:val="en-US"/>
        </w:rPr>
      </w:pPr>
      <w:r>
        <w:rPr>
          <w:rFonts w:ascii="Times New Roman" w:hAnsi="Times New Roman" w:cs="Times New Roman"/>
          <w:sz w:val="24"/>
          <w:szCs w:val="24"/>
        </w:rPr>
        <w:t>Општине Ивањица и Пожега су уплатиле целокупан износ од 1.034.000,00 РСД, општина Ариље 827.200,00 РСД, град Ужице 517.000,00 РСД на основу Уговора о субвенцијама а по Посебном програму коришћења средстава из буџета оснивача за 2025. годину на које су скупштине оснивача дале сагласност</w:t>
      </w:r>
    </w:p>
    <w:p w14:paraId="24763462" w14:textId="77777777" w:rsidR="001B7D8B" w:rsidRDefault="001B7D8B" w:rsidP="00562517">
      <w:pPr>
        <w:spacing w:after="0" w:line="240" w:lineRule="auto"/>
        <w:jc w:val="both"/>
        <w:rPr>
          <w:rFonts w:ascii="Times New Roman" w:hAnsi="Times New Roman"/>
          <w:sz w:val="24"/>
          <w:szCs w:val="24"/>
          <w:lang w:val="sr-Cyrl-CS"/>
        </w:rPr>
      </w:pPr>
    </w:p>
    <w:p w14:paraId="061209C6" w14:textId="6A1AB32D" w:rsidR="00562517" w:rsidRPr="0026309E" w:rsidRDefault="00562517" w:rsidP="0026309E">
      <w:pPr>
        <w:spacing w:after="0" w:line="240" w:lineRule="auto"/>
        <w:ind w:firstLine="567"/>
        <w:jc w:val="both"/>
        <w:rPr>
          <w:rFonts w:ascii="Times New Roman" w:hAnsi="Times New Roman"/>
          <w:b/>
          <w:sz w:val="24"/>
          <w:szCs w:val="24"/>
          <w:lang w:val="sr-Latn-RS"/>
        </w:rPr>
      </w:pPr>
      <w:r w:rsidRPr="0026309E">
        <w:rPr>
          <w:rFonts w:ascii="Times New Roman" w:hAnsi="Times New Roman"/>
          <w:b/>
          <w:sz w:val="24"/>
          <w:szCs w:val="24"/>
          <w:lang w:val="sr-Cyrl-CS"/>
        </w:rPr>
        <w:t>8. СРЕДСТВА ЗА ПОСЕБНЕ НАМЕНЕ</w:t>
      </w:r>
    </w:p>
    <w:p w14:paraId="7D0DA0A8" w14:textId="77777777" w:rsidR="00562517" w:rsidRDefault="00562517" w:rsidP="00562517">
      <w:pPr>
        <w:spacing w:after="0" w:line="240" w:lineRule="auto"/>
        <w:jc w:val="both"/>
        <w:rPr>
          <w:rFonts w:ascii="Times New Roman" w:hAnsi="Times New Roman"/>
          <w:sz w:val="24"/>
          <w:szCs w:val="24"/>
          <w:lang w:val="sr-Latn-CS"/>
        </w:rPr>
      </w:pPr>
    </w:p>
    <w:p w14:paraId="0F73CFCE" w14:textId="518B6588" w:rsidR="004B5968" w:rsidRDefault="004B5968" w:rsidP="004B5968">
      <w:pPr>
        <w:spacing w:after="0" w:line="240" w:lineRule="auto"/>
        <w:jc w:val="both"/>
      </w:pPr>
      <w:r>
        <w:rPr>
          <w:rFonts w:ascii="Times New Roman" w:hAnsi="Times New Roman" w:cs="Times New Roman"/>
          <w:sz w:val="24"/>
          <w:szCs w:val="24"/>
          <w:lang w:val="sr-Cyrl-CS"/>
        </w:rPr>
        <w:t xml:space="preserve">Планирани и реализовани износ средстава за посебне намене за период </w:t>
      </w:r>
      <w:r>
        <w:rPr>
          <w:rFonts w:ascii="Times New Roman" w:hAnsi="Times New Roman" w:cs="Times New Roman"/>
          <w:sz w:val="24"/>
          <w:szCs w:val="24"/>
          <w:lang w:val="sr-Latn-RS"/>
        </w:rPr>
        <w:t>01.01</w:t>
      </w:r>
      <w:r>
        <w:rPr>
          <w:rFonts w:ascii="Times New Roman" w:hAnsi="Times New Roman" w:cs="Times New Roman"/>
          <w:sz w:val="24"/>
          <w:szCs w:val="24"/>
          <w:lang w:val="sr-Cyrl-CS"/>
        </w:rPr>
        <w:t>.-31</w:t>
      </w:r>
      <w:r>
        <w:rPr>
          <w:rFonts w:ascii="Times New Roman" w:hAnsi="Times New Roman" w:cs="Times New Roman"/>
          <w:sz w:val="24"/>
          <w:szCs w:val="24"/>
          <w:lang w:val="sr-Latn-CS"/>
        </w:rPr>
        <w:t>.</w:t>
      </w:r>
      <w:r>
        <w:rPr>
          <w:rFonts w:ascii="Times New Roman" w:hAnsi="Times New Roman" w:cs="Times New Roman"/>
          <w:sz w:val="24"/>
          <w:szCs w:val="24"/>
        </w:rPr>
        <w:t>03</w:t>
      </w:r>
      <w:r>
        <w:rPr>
          <w:rFonts w:ascii="Times New Roman" w:hAnsi="Times New Roman" w:cs="Times New Roman"/>
          <w:sz w:val="24"/>
          <w:szCs w:val="24"/>
          <w:lang w:val="sr-Cyrl-CS"/>
        </w:rPr>
        <w:t>.2025. године:</w:t>
      </w:r>
      <w:r>
        <w:rPr>
          <w:rFonts w:ascii="Times New Roman" w:hAnsi="Times New Roman" w:cs="Times New Roman"/>
        </w:rPr>
        <w:tab/>
        <w:t xml:space="preserve">                                                                                                                                    </w:t>
      </w:r>
    </w:p>
    <w:p w14:paraId="4494B5FC" w14:textId="18E47546" w:rsidR="0026309E" w:rsidRDefault="00562517" w:rsidP="00324557">
      <w:pPr>
        <w:spacing w:after="0" w:line="240" w:lineRule="auto"/>
        <w:jc w:val="both"/>
        <w:rPr>
          <w:rFonts w:ascii="Times New Roman" w:hAnsi="Times New Roman"/>
        </w:rPr>
      </w:pPr>
      <w:r>
        <w:rPr>
          <w:rFonts w:ascii="Times New Roman" w:hAnsi="Times New Roman"/>
        </w:rPr>
        <w:tab/>
        <w:t xml:space="preserve">          </w:t>
      </w:r>
    </w:p>
    <w:p w14:paraId="0ED941EC" w14:textId="18166CA0" w:rsidR="00562517" w:rsidRDefault="00562517" w:rsidP="00562517">
      <w:pPr>
        <w:spacing w:after="0" w:line="240" w:lineRule="auto"/>
        <w:ind w:firstLine="567"/>
        <w:jc w:val="both"/>
        <w:rPr>
          <w:rFonts w:ascii="Times New Roman" w:hAnsi="Times New Roman"/>
          <w:sz w:val="24"/>
          <w:szCs w:val="24"/>
          <w:lang w:val="sr-Cyrl-CS"/>
        </w:rPr>
      </w:pPr>
      <w:r>
        <w:rPr>
          <w:rFonts w:ascii="Times New Roman" w:hAnsi="Times New Roman"/>
        </w:rPr>
        <w:t xml:space="preserve">                                                                                                                          </w:t>
      </w:r>
    </w:p>
    <w:p w14:paraId="2EB5A185" w14:textId="2E00F5AD" w:rsidR="0026309E" w:rsidRPr="00324557" w:rsidRDefault="0026309E" w:rsidP="004B5968">
      <w:pPr>
        <w:pStyle w:val="BodyText"/>
        <w:numPr>
          <w:ilvl w:val="0"/>
          <w:numId w:val="10"/>
        </w:numPr>
        <w:spacing w:line="237" w:lineRule="auto"/>
        <w:ind w:right="4"/>
      </w:pPr>
      <w:r w:rsidRPr="008217D5">
        <w:t xml:space="preserve">Репрезентација (планирано </w:t>
      </w:r>
      <w:r w:rsidR="004B5968">
        <w:t>1</w:t>
      </w:r>
      <w:r w:rsidR="0059654B">
        <w:rPr>
          <w:lang w:val="sr-Latn-RS"/>
        </w:rPr>
        <w:t>5</w:t>
      </w:r>
      <w:r w:rsidRPr="008217D5">
        <w:t>.000</w:t>
      </w:r>
      <w:r w:rsidR="00517280">
        <w:rPr>
          <w:lang w:val="sr-Latn-RS"/>
        </w:rPr>
        <w:t>,00</w:t>
      </w:r>
      <w:r w:rsidRPr="008217D5">
        <w:t xml:space="preserve"> дин.,  реализовано </w:t>
      </w:r>
      <w:r w:rsidR="004B5968" w:rsidRPr="004B5968">
        <w:rPr>
          <w:lang w:val="sr-Latn-RS"/>
        </w:rPr>
        <w:t>1.970,00</w:t>
      </w:r>
      <w:r w:rsidR="004B5968">
        <w:t xml:space="preserve"> </w:t>
      </w:r>
      <w:r w:rsidRPr="008217D5">
        <w:t>дин.)</w:t>
      </w:r>
    </w:p>
    <w:p w14:paraId="067D9965" w14:textId="39D25297" w:rsidR="00324557" w:rsidRPr="008217D5" w:rsidRDefault="00324557" w:rsidP="0026309E">
      <w:pPr>
        <w:pStyle w:val="BodyText"/>
        <w:numPr>
          <w:ilvl w:val="0"/>
          <w:numId w:val="10"/>
        </w:numPr>
        <w:spacing w:line="237" w:lineRule="auto"/>
        <w:ind w:right="4"/>
      </w:pPr>
      <w:r>
        <w:t>Огласи, ре</w:t>
      </w:r>
      <w:r w:rsidR="00517280">
        <w:t xml:space="preserve">клама и пропаганда ( планирано </w:t>
      </w:r>
      <w:r w:rsidR="004B5968">
        <w:t>25</w:t>
      </w:r>
      <w:r w:rsidR="00517280">
        <w:t>.</w:t>
      </w:r>
      <w:r w:rsidR="004B5968">
        <w:t>000</w:t>
      </w:r>
      <w:r w:rsidR="00517280">
        <w:rPr>
          <w:lang w:val="sr-Latn-RS"/>
        </w:rPr>
        <w:t>,00</w:t>
      </w:r>
      <w:r>
        <w:t xml:space="preserve"> дин., није реализовано )</w:t>
      </w:r>
    </w:p>
    <w:p w14:paraId="3FC2BBFF" w14:textId="77777777" w:rsidR="00562517" w:rsidRDefault="00562517" w:rsidP="00562517">
      <w:pPr>
        <w:tabs>
          <w:tab w:val="left" w:pos="6375"/>
        </w:tabs>
        <w:spacing w:after="0" w:line="240" w:lineRule="auto"/>
        <w:jc w:val="both"/>
        <w:rPr>
          <w:rFonts w:ascii="Times New Roman" w:hAnsi="Times New Roman"/>
        </w:rPr>
      </w:pPr>
      <w:r>
        <w:rPr>
          <w:rFonts w:ascii="Times New Roman" w:hAnsi="Times New Roman"/>
          <w:lang w:val="sr-Latn-RS"/>
        </w:rPr>
        <w:t xml:space="preserve">                                                                                                                    </w:t>
      </w:r>
    </w:p>
    <w:p w14:paraId="4063993C" w14:textId="77777777" w:rsidR="00562517" w:rsidRDefault="00562517" w:rsidP="00562517">
      <w:pPr>
        <w:widowControl w:val="0"/>
        <w:autoSpaceDE w:val="0"/>
        <w:autoSpaceDN w:val="0"/>
        <w:adjustRightInd w:val="0"/>
        <w:spacing w:before="22" w:after="0" w:line="240" w:lineRule="auto"/>
        <w:ind w:right="64"/>
        <w:jc w:val="both"/>
        <w:rPr>
          <w:rFonts w:ascii="Times New Roman" w:hAnsi="Times New Roman"/>
          <w:sz w:val="24"/>
          <w:szCs w:val="24"/>
          <w:lang w:val="sr-Latn-RS" w:eastAsia="sr-Latn-CS"/>
        </w:rPr>
      </w:pPr>
    </w:p>
    <w:p w14:paraId="79EDD9B4" w14:textId="413FADAC" w:rsidR="00562517" w:rsidRPr="0026309E" w:rsidRDefault="00562517" w:rsidP="0059654B">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9. ИЗВЕШТАЈ О ИНВЕСТИЦИЈАМА</w:t>
      </w:r>
    </w:p>
    <w:p w14:paraId="34C5B485" w14:textId="77777777" w:rsidR="00562517" w:rsidRDefault="00562517" w:rsidP="00562517">
      <w:pPr>
        <w:spacing w:after="0" w:line="240" w:lineRule="auto"/>
        <w:jc w:val="both"/>
        <w:rPr>
          <w:rFonts w:ascii="Times New Roman" w:hAnsi="Times New Roman"/>
          <w:lang w:val="sr-Cyrl-CS"/>
        </w:rPr>
      </w:pPr>
    </w:p>
    <w:p w14:paraId="57C13A7B" w14:textId="3DD9FD03" w:rsidR="001B7D8B" w:rsidRDefault="004B5968" w:rsidP="00562517">
      <w:pPr>
        <w:spacing w:after="0" w:line="240" w:lineRule="auto"/>
        <w:jc w:val="both"/>
        <w:rPr>
          <w:rFonts w:ascii="Times New Roman" w:hAnsi="Times New Roman"/>
          <w:sz w:val="24"/>
          <w:szCs w:val="24"/>
          <w:lang w:val="sr-Cyrl-CS"/>
        </w:rPr>
      </w:pPr>
      <w:r w:rsidRPr="004B5968">
        <w:rPr>
          <w:rFonts w:ascii="Times New Roman" w:hAnsi="Times New Roman"/>
          <w:sz w:val="24"/>
          <w:szCs w:val="24"/>
          <w:lang w:val="sr-Cyrl-CS"/>
        </w:rPr>
        <w:t>За посматрани периoд 2025. годину нису планиране инвестиције, тако да нема ни остварења по том основу.</w:t>
      </w:r>
    </w:p>
    <w:p w14:paraId="6ECC39E6" w14:textId="77777777" w:rsidR="004B5968" w:rsidRDefault="004B5968" w:rsidP="00562517">
      <w:pPr>
        <w:spacing w:after="0" w:line="240" w:lineRule="auto"/>
        <w:jc w:val="both"/>
        <w:rPr>
          <w:rFonts w:ascii="Times New Roman" w:hAnsi="Times New Roman"/>
          <w:sz w:val="24"/>
          <w:szCs w:val="24"/>
          <w:lang w:val="sr-Latn-RS"/>
        </w:rPr>
      </w:pPr>
    </w:p>
    <w:p w14:paraId="1B21D2A8" w14:textId="456DDF9A" w:rsidR="00562517" w:rsidRPr="0026309E" w:rsidRDefault="00562517" w:rsidP="0026309E">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10. КРЕДИТНА ЗАДУЖЕНОСТ</w:t>
      </w:r>
    </w:p>
    <w:p w14:paraId="7B9B3A8A" w14:textId="77777777" w:rsidR="00562517" w:rsidRDefault="00562517" w:rsidP="00562517">
      <w:pPr>
        <w:spacing w:after="0" w:line="240" w:lineRule="auto"/>
        <w:jc w:val="both"/>
        <w:rPr>
          <w:rFonts w:ascii="Times New Roman" w:hAnsi="Times New Roman"/>
          <w:sz w:val="24"/>
          <w:szCs w:val="24"/>
          <w:lang w:val="sr-Latn-CS"/>
        </w:rPr>
      </w:pPr>
    </w:p>
    <w:p w14:paraId="51DBFE69" w14:textId="77777777" w:rsidR="004B5968" w:rsidRDefault="004B5968" w:rsidP="004B5968">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За посматрани период 2025</w:t>
      </w:r>
      <w:r>
        <w:rPr>
          <w:rFonts w:ascii="Times New Roman" w:hAnsi="Times New Roman" w:cs="Times New Roman"/>
          <w:sz w:val="24"/>
          <w:szCs w:val="24"/>
        </w:rPr>
        <w:t>.</w:t>
      </w:r>
      <w:r>
        <w:rPr>
          <w:rFonts w:ascii="Times New Roman" w:hAnsi="Times New Roman" w:cs="Times New Roman"/>
          <w:sz w:val="24"/>
          <w:szCs w:val="24"/>
          <w:lang w:val="sr-Cyrl-CS"/>
        </w:rPr>
        <w:t xml:space="preserve"> годину  ЈКП „Скрапеж воде“ нема кредитне задужености.</w:t>
      </w:r>
    </w:p>
    <w:p w14:paraId="7FBBF3A8" w14:textId="77777777" w:rsidR="004B5968" w:rsidRDefault="004B5968" w:rsidP="004B5968">
      <w:pPr>
        <w:spacing w:after="0" w:line="240" w:lineRule="auto"/>
        <w:jc w:val="both"/>
      </w:pPr>
    </w:p>
    <w:p w14:paraId="2B11B556" w14:textId="18284C0C" w:rsidR="00562517" w:rsidRPr="0026309E" w:rsidRDefault="00562517" w:rsidP="004B5968">
      <w:pPr>
        <w:spacing w:after="0" w:line="240" w:lineRule="auto"/>
        <w:jc w:val="both"/>
        <w:rPr>
          <w:rFonts w:ascii="Times New Roman" w:hAnsi="Times New Roman"/>
          <w:b/>
          <w:sz w:val="24"/>
          <w:szCs w:val="24"/>
          <w:lang w:val="sr-Latn-CS"/>
        </w:rPr>
      </w:pPr>
      <w:r w:rsidRPr="0026309E">
        <w:rPr>
          <w:rFonts w:ascii="Times New Roman" w:hAnsi="Times New Roman"/>
          <w:b/>
          <w:sz w:val="24"/>
          <w:szCs w:val="24"/>
          <w:lang w:val="sr-Cyrl-CS"/>
        </w:rPr>
        <w:t xml:space="preserve">11. </w:t>
      </w:r>
      <w:r w:rsidRPr="0026309E">
        <w:rPr>
          <w:rFonts w:ascii="Times New Roman" w:hAnsi="Times New Roman"/>
          <w:b/>
          <w:sz w:val="24"/>
          <w:szCs w:val="24"/>
        </w:rPr>
        <w:t>ПОТРАЖИВАЊА, ОБАВЕЗЕ И СУДСКИ СПОРОВИ</w:t>
      </w:r>
    </w:p>
    <w:p w14:paraId="61666FFE" w14:textId="77777777" w:rsidR="00562517" w:rsidRDefault="00562517" w:rsidP="00562517">
      <w:pPr>
        <w:spacing w:after="0" w:line="240" w:lineRule="auto"/>
        <w:jc w:val="both"/>
        <w:rPr>
          <w:rFonts w:ascii="Times New Roman" w:hAnsi="Times New Roman"/>
          <w:sz w:val="24"/>
          <w:szCs w:val="24"/>
          <w:lang w:val="sr-Cyrl-CS"/>
        </w:rPr>
      </w:pPr>
    </w:p>
    <w:p w14:paraId="393FF72F" w14:textId="77777777" w:rsidR="004B5968" w:rsidRDefault="004B5968" w:rsidP="004B5968">
      <w:pPr>
        <w:spacing w:after="0" w:line="240" w:lineRule="auto"/>
        <w:jc w:val="both"/>
      </w:pPr>
      <w:r>
        <w:rPr>
          <w:rFonts w:ascii="Times New Roman" w:hAnsi="Times New Roman" w:cs="Times New Roman"/>
          <w:sz w:val="24"/>
          <w:szCs w:val="24"/>
          <w:lang w:val="sr-Cyrl-CS"/>
        </w:rPr>
        <w:t xml:space="preserve">За посматрани период 2025.године ЈКП „Скрапеж воде“ нема потраживања као ни обавеза према добављачима и судским споровима. </w:t>
      </w:r>
    </w:p>
    <w:p w14:paraId="48BD8779" w14:textId="77777777" w:rsidR="00562517" w:rsidRDefault="00562517" w:rsidP="00562517">
      <w:pPr>
        <w:spacing w:after="0" w:line="240" w:lineRule="auto"/>
        <w:jc w:val="both"/>
        <w:rPr>
          <w:rFonts w:ascii="Times New Roman" w:hAnsi="Times New Roman"/>
          <w:sz w:val="24"/>
          <w:szCs w:val="24"/>
        </w:rPr>
      </w:pPr>
    </w:p>
    <w:p w14:paraId="657D3AF3" w14:textId="77777777" w:rsidR="0026309E" w:rsidRPr="0026309E" w:rsidRDefault="0026309E" w:rsidP="00562517">
      <w:pPr>
        <w:spacing w:after="0" w:line="240" w:lineRule="auto"/>
        <w:jc w:val="both"/>
        <w:rPr>
          <w:rFonts w:ascii="Times New Roman" w:hAnsi="Times New Roman"/>
          <w:sz w:val="24"/>
          <w:szCs w:val="24"/>
        </w:rPr>
      </w:pPr>
    </w:p>
    <w:p w14:paraId="403E0296" w14:textId="66F1CE1E" w:rsidR="00562517" w:rsidRDefault="00562517" w:rsidP="0026309E">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lastRenderedPageBreak/>
        <w:t>III</w:t>
      </w:r>
      <w:r>
        <w:rPr>
          <w:rFonts w:ascii="Times New Roman" w:hAnsi="Times New Roman"/>
          <w:sz w:val="24"/>
          <w:szCs w:val="24"/>
          <w:lang w:val="sr-Latn-CS"/>
        </w:rPr>
        <w:t xml:space="preserve"> </w:t>
      </w:r>
      <w:r>
        <w:rPr>
          <w:rFonts w:ascii="Times New Roman" w:hAnsi="Times New Roman"/>
          <w:sz w:val="24"/>
          <w:szCs w:val="24"/>
          <w:lang w:val="sr-Cyrl-CS"/>
        </w:rPr>
        <w:t xml:space="preserve"> </w:t>
      </w:r>
      <w:r w:rsidR="0026309E">
        <w:rPr>
          <w:rFonts w:ascii="Times New Roman" w:hAnsi="Times New Roman"/>
          <w:b/>
          <w:sz w:val="24"/>
          <w:szCs w:val="24"/>
          <w:lang w:val="sr-Cyrl-CS"/>
        </w:rPr>
        <w:t>ЗАКЉУЧНА РАЗМАТРАЊА И НАПОМЕНЕ</w:t>
      </w:r>
    </w:p>
    <w:p w14:paraId="18408390" w14:textId="77777777" w:rsidR="00FE6414" w:rsidRDefault="00FE6414" w:rsidP="0026309E">
      <w:pPr>
        <w:spacing w:after="0" w:line="240" w:lineRule="auto"/>
        <w:jc w:val="center"/>
        <w:rPr>
          <w:rFonts w:ascii="Times New Roman" w:hAnsi="Times New Roman"/>
          <w:b/>
          <w:sz w:val="24"/>
          <w:szCs w:val="24"/>
          <w:lang w:val="sr-Cyrl-CS"/>
        </w:rPr>
      </w:pPr>
    </w:p>
    <w:p w14:paraId="0FC0C16C" w14:textId="77777777" w:rsidR="004B5968" w:rsidRDefault="004B5968" w:rsidP="004B5968">
      <w:pPr>
        <w:spacing w:after="0" w:line="240" w:lineRule="auto"/>
        <w:jc w:val="both"/>
      </w:pPr>
      <w:r>
        <w:rPr>
          <w:rFonts w:ascii="Times New Roman" w:hAnsi="Times New Roman" w:cs="Times New Roman"/>
          <w:sz w:val="24"/>
          <w:szCs w:val="24"/>
          <w:lang w:val="sr-Cyrl-CS"/>
        </w:rPr>
        <w:t>У посматраном периоду није дошло до већих одступања у односу на планиране вредности као ни до поремећаја у пословању.</w:t>
      </w:r>
    </w:p>
    <w:p w14:paraId="7E3190DF" w14:textId="2474EB14" w:rsidR="00CB7FEF" w:rsidRPr="00443D79" w:rsidRDefault="0026309E" w:rsidP="00445A63">
      <w:pPr>
        <w:rPr>
          <w:rFonts w:ascii="Times New Roman" w:hAnsi="Times New Roman" w:cs="Times New Roman"/>
          <w:b/>
          <w:sz w:val="24"/>
          <w:szCs w:val="24"/>
        </w:rPr>
      </w:pPr>
      <w:r>
        <w:rPr>
          <w:rFonts w:ascii="Times New Roman" w:hAnsi="Times New Roman"/>
          <w:sz w:val="24"/>
          <w:szCs w:val="24"/>
          <w:lang w:val="sr-Cyrl-CS"/>
        </w:rPr>
        <w:br w:type="page"/>
      </w:r>
      <w:r w:rsidR="00CB7FEF" w:rsidRPr="00443D79">
        <w:rPr>
          <w:rFonts w:ascii="Times New Roman" w:hAnsi="Times New Roman" w:cs="Times New Roman"/>
          <w:b/>
          <w:sz w:val="24"/>
          <w:szCs w:val="24"/>
        </w:rPr>
        <w:lastRenderedPageBreak/>
        <w:t>ЗБИРНИ ПРИКАЗ</w:t>
      </w:r>
    </w:p>
    <w:p w14:paraId="4E8FB60B" w14:textId="77777777" w:rsidR="00CB7FEF" w:rsidRPr="00443D79" w:rsidRDefault="00CB7FEF" w:rsidP="00E90613">
      <w:pPr>
        <w:spacing w:after="0"/>
        <w:rPr>
          <w:rFonts w:ascii="Times New Roman" w:hAnsi="Times New Roman" w:cs="Times New Roman"/>
          <w:sz w:val="24"/>
          <w:szCs w:val="24"/>
        </w:rPr>
      </w:pPr>
    </w:p>
    <w:p w14:paraId="7A47A7B9" w14:textId="4F8C7678" w:rsidR="00D07A5F" w:rsidRPr="00443D79" w:rsidRDefault="00CB7FEF" w:rsidP="00CB7FEF">
      <w:pPr>
        <w:spacing w:after="0"/>
        <w:jc w:val="both"/>
        <w:rPr>
          <w:rFonts w:ascii="Times New Roman" w:hAnsi="Times New Roman" w:cs="Times New Roman"/>
          <w:sz w:val="24"/>
          <w:szCs w:val="24"/>
        </w:rPr>
      </w:pPr>
      <w:r w:rsidRPr="00443D79">
        <w:rPr>
          <w:rFonts w:ascii="Times New Roman" w:hAnsi="Times New Roman" w:cs="Times New Roman"/>
          <w:sz w:val="24"/>
          <w:szCs w:val="24"/>
        </w:rPr>
        <w:t>ЗБИРНИ ПРИКАЗ ПЛАНИРАНИХ И РЕАЛИЗОВАНИХ ПОК</w:t>
      </w:r>
      <w:r w:rsidR="006805F3" w:rsidRPr="00443D79">
        <w:rPr>
          <w:rFonts w:ascii="Times New Roman" w:hAnsi="Times New Roman" w:cs="Times New Roman"/>
          <w:sz w:val="24"/>
          <w:szCs w:val="24"/>
        </w:rPr>
        <w:t xml:space="preserve">АЗАТЕЉА ЗА ПЕРИОД ОД </w:t>
      </w:r>
      <w:r w:rsidR="00BE5E9D">
        <w:rPr>
          <w:rFonts w:ascii="Times New Roman" w:hAnsi="Times New Roman" w:cs="Times New Roman"/>
          <w:sz w:val="24"/>
          <w:szCs w:val="24"/>
        </w:rPr>
        <w:t xml:space="preserve">01.01. – </w:t>
      </w:r>
      <w:r w:rsidR="00A35F41">
        <w:rPr>
          <w:rFonts w:ascii="Times New Roman" w:hAnsi="Times New Roman" w:cs="Times New Roman"/>
          <w:sz w:val="24"/>
          <w:szCs w:val="24"/>
        </w:rPr>
        <w:t>3</w:t>
      </w:r>
      <w:r w:rsidR="004B5968">
        <w:rPr>
          <w:rFonts w:ascii="Times New Roman" w:hAnsi="Times New Roman" w:cs="Times New Roman"/>
          <w:sz w:val="24"/>
          <w:szCs w:val="24"/>
        </w:rPr>
        <w:t>1</w:t>
      </w:r>
      <w:r w:rsidR="00BE5E9D">
        <w:rPr>
          <w:rFonts w:ascii="Times New Roman" w:hAnsi="Times New Roman" w:cs="Times New Roman"/>
          <w:sz w:val="24"/>
          <w:szCs w:val="24"/>
        </w:rPr>
        <w:t>.</w:t>
      </w:r>
      <w:r w:rsidR="00DF095B">
        <w:rPr>
          <w:rFonts w:ascii="Times New Roman" w:hAnsi="Times New Roman" w:cs="Times New Roman"/>
          <w:sz w:val="24"/>
          <w:szCs w:val="24"/>
          <w:lang w:val="sr-Latn-RS"/>
        </w:rPr>
        <w:t>0</w:t>
      </w:r>
      <w:r w:rsidR="004B5968">
        <w:rPr>
          <w:rFonts w:ascii="Times New Roman" w:hAnsi="Times New Roman" w:cs="Times New Roman"/>
          <w:sz w:val="24"/>
          <w:szCs w:val="24"/>
        </w:rPr>
        <w:t>3</w:t>
      </w:r>
      <w:r w:rsidR="00F53660">
        <w:rPr>
          <w:rFonts w:ascii="Times New Roman" w:hAnsi="Times New Roman" w:cs="Times New Roman"/>
          <w:sz w:val="24"/>
          <w:szCs w:val="24"/>
        </w:rPr>
        <w:t>.202</w:t>
      </w:r>
      <w:r w:rsidR="004B5968">
        <w:rPr>
          <w:rFonts w:ascii="Times New Roman" w:hAnsi="Times New Roman" w:cs="Times New Roman"/>
          <w:sz w:val="24"/>
          <w:szCs w:val="24"/>
        </w:rPr>
        <w:t>5</w:t>
      </w:r>
      <w:r w:rsidRPr="00443D79">
        <w:rPr>
          <w:rFonts w:ascii="Times New Roman" w:hAnsi="Times New Roman" w:cs="Times New Roman"/>
          <w:sz w:val="24"/>
          <w:szCs w:val="24"/>
        </w:rPr>
        <w:t>. ГОДИНЕ (ТАБЕЛЕ 1 И 2)</w:t>
      </w:r>
    </w:p>
    <w:p w14:paraId="29FA5B58" w14:textId="77777777" w:rsidR="00D07A5F" w:rsidRPr="00443D79" w:rsidRDefault="00D07A5F" w:rsidP="00CB7FEF">
      <w:pPr>
        <w:spacing w:after="0"/>
        <w:jc w:val="both"/>
        <w:rPr>
          <w:rFonts w:ascii="Times New Roman" w:hAnsi="Times New Roman" w:cs="Times New Roman"/>
          <w:sz w:val="24"/>
          <w:szCs w:val="24"/>
        </w:rPr>
      </w:pPr>
    </w:p>
    <w:tbl>
      <w:tblPr>
        <w:tblStyle w:val="TableGrid"/>
        <w:tblW w:w="10276" w:type="dxa"/>
        <w:tblLook w:val="04A0" w:firstRow="1" w:lastRow="0" w:firstColumn="1" w:lastColumn="0" w:noHBand="0" w:noVBand="1"/>
      </w:tblPr>
      <w:tblGrid>
        <w:gridCol w:w="639"/>
        <w:gridCol w:w="2664"/>
        <w:gridCol w:w="1308"/>
        <w:gridCol w:w="1443"/>
        <w:gridCol w:w="1308"/>
        <w:gridCol w:w="1443"/>
        <w:gridCol w:w="1471"/>
      </w:tblGrid>
      <w:tr w:rsidR="00443D79" w:rsidRPr="00443D79" w14:paraId="428924E6" w14:textId="77777777" w:rsidTr="00FC2A2C">
        <w:trPr>
          <w:trHeight w:val="281"/>
        </w:trPr>
        <w:tc>
          <w:tcPr>
            <w:tcW w:w="10276" w:type="dxa"/>
            <w:gridSpan w:val="7"/>
            <w:noWrap/>
            <w:hideMark/>
          </w:tcPr>
          <w:p w14:paraId="048F119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Табела 1.                 </w:t>
            </w:r>
          </w:p>
          <w:p w14:paraId="7FA39B48" w14:textId="77777777" w:rsidR="00D07A5F" w:rsidRPr="00443D79" w:rsidRDefault="00D07A5F" w:rsidP="00D07A5F">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443D79" w:rsidRPr="00443D79" w14:paraId="5F7F1CEC" w14:textId="77777777" w:rsidTr="00FC2A2C">
        <w:trPr>
          <w:trHeight w:val="351"/>
        </w:trPr>
        <w:tc>
          <w:tcPr>
            <w:tcW w:w="639" w:type="dxa"/>
            <w:vMerge w:val="restart"/>
            <w:hideMark/>
          </w:tcPr>
          <w:p w14:paraId="22595C41"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664" w:type="dxa"/>
            <w:vMerge w:val="restart"/>
            <w:noWrap/>
            <w:hideMark/>
          </w:tcPr>
          <w:p w14:paraId="5934F52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2751" w:type="dxa"/>
            <w:gridSpan w:val="2"/>
            <w:noWrap/>
            <w:hideMark/>
          </w:tcPr>
          <w:p w14:paraId="5FAD438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приходи</w:t>
            </w:r>
          </w:p>
        </w:tc>
        <w:tc>
          <w:tcPr>
            <w:tcW w:w="2751" w:type="dxa"/>
            <w:gridSpan w:val="2"/>
            <w:noWrap/>
            <w:hideMark/>
          </w:tcPr>
          <w:p w14:paraId="1503E5D7"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расходи</w:t>
            </w:r>
          </w:p>
        </w:tc>
        <w:tc>
          <w:tcPr>
            <w:tcW w:w="1471" w:type="dxa"/>
            <w:noWrap/>
            <w:hideMark/>
          </w:tcPr>
          <w:p w14:paraId="5195162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Нето резултат</w:t>
            </w:r>
          </w:p>
        </w:tc>
      </w:tr>
      <w:tr w:rsidR="00443D79" w:rsidRPr="00443D79" w14:paraId="5836109E" w14:textId="77777777" w:rsidTr="00FC2A2C">
        <w:trPr>
          <w:trHeight w:val="351"/>
        </w:trPr>
        <w:tc>
          <w:tcPr>
            <w:tcW w:w="639" w:type="dxa"/>
            <w:vMerge/>
            <w:hideMark/>
          </w:tcPr>
          <w:p w14:paraId="2A856C44" w14:textId="77777777" w:rsidR="00D07A5F" w:rsidRPr="00443D79" w:rsidRDefault="00D07A5F" w:rsidP="00D07A5F">
            <w:pPr>
              <w:jc w:val="both"/>
              <w:rPr>
                <w:rFonts w:ascii="Times New Roman" w:hAnsi="Times New Roman" w:cs="Times New Roman"/>
                <w:sz w:val="24"/>
                <w:szCs w:val="24"/>
              </w:rPr>
            </w:pPr>
          </w:p>
        </w:tc>
        <w:tc>
          <w:tcPr>
            <w:tcW w:w="2664" w:type="dxa"/>
            <w:vMerge/>
            <w:hideMark/>
          </w:tcPr>
          <w:p w14:paraId="5B974112" w14:textId="77777777" w:rsidR="00D07A5F" w:rsidRPr="00443D79" w:rsidRDefault="00D07A5F" w:rsidP="00D07A5F">
            <w:pPr>
              <w:jc w:val="both"/>
              <w:rPr>
                <w:rFonts w:ascii="Times New Roman" w:hAnsi="Times New Roman" w:cs="Times New Roman"/>
                <w:sz w:val="24"/>
                <w:szCs w:val="24"/>
              </w:rPr>
            </w:pPr>
          </w:p>
        </w:tc>
        <w:tc>
          <w:tcPr>
            <w:tcW w:w="1308" w:type="dxa"/>
            <w:noWrap/>
            <w:hideMark/>
          </w:tcPr>
          <w:p w14:paraId="54A83D9C"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55505CF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308" w:type="dxa"/>
            <w:noWrap/>
            <w:hideMark/>
          </w:tcPr>
          <w:p w14:paraId="070C558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7F39693D"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71" w:type="dxa"/>
            <w:noWrap/>
            <w:hideMark/>
          </w:tcPr>
          <w:p w14:paraId="58874384" w14:textId="77777777" w:rsidR="00D07A5F" w:rsidRPr="00443D79" w:rsidRDefault="00A81165"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r>
      <w:tr w:rsidR="00F27462" w:rsidRPr="00443D79" w14:paraId="3D64260D" w14:textId="77777777" w:rsidTr="002C1EA5">
        <w:trPr>
          <w:trHeight w:val="351"/>
        </w:trPr>
        <w:tc>
          <w:tcPr>
            <w:tcW w:w="639" w:type="dxa"/>
            <w:noWrap/>
            <w:hideMark/>
          </w:tcPr>
          <w:p w14:paraId="2D286C4B"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664" w:type="dxa"/>
            <w:noWrap/>
            <w:hideMark/>
          </w:tcPr>
          <w:p w14:paraId="02CF4C7F"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308" w:type="dxa"/>
            <w:noWrap/>
            <w:vAlign w:val="center"/>
          </w:tcPr>
          <w:p w14:paraId="65B6500B" w14:textId="0BD31AB7" w:rsidR="00F27462" w:rsidRPr="00417D10" w:rsidRDefault="00417D10" w:rsidP="00417D10">
            <w:pPr>
              <w:jc w:val="center"/>
              <w:rPr>
                <w:rFonts w:ascii="Times New Roman" w:hAnsi="Times New Roman" w:cs="Times New Roman"/>
                <w:color w:val="000000"/>
              </w:rPr>
            </w:pPr>
            <w:r>
              <w:rPr>
                <w:rFonts w:ascii="Times New Roman" w:hAnsi="Times New Roman" w:cs="Times New Roman"/>
                <w:color w:val="000000"/>
              </w:rPr>
              <w:t>39</w:t>
            </w:r>
            <w:r w:rsidR="00E67AAC">
              <w:rPr>
                <w:rFonts w:ascii="Times New Roman" w:hAnsi="Times New Roman" w:cs="Times New Roman"/>
                <w:color w:val="000000"/>
              </w:rPr>
              <w:t>.</w:t>
            </w:r>
            <w:r>
              <w:rPr>
                <w:rFonts w:ascii="Times New Roman" w:hAnsi="Times New Roman" w:cs="Times New Roman"/>
                <w:color w:val="000000"/>
              </w:rPr>
              <w:t>388</w:t>
            </w:r>
          </w:p>
        </w:tc>
        <w:tc>
          <w:tcPr>
            <w:tcW w:w="1443" w:type="dxa"/>
            <w:noWrap/>
            <w:vAlign w:val="center"/>
          </w:tcPr>
          <w:p w14:paraId="1E29A0C6" w14:textId="71280E8C" w:rsidR="00F27462" w:rsidRPr="00417D10" w:rsidRDefault="00417D10" w:rsidP="00417D10">
            <w:pPr>
              <w:jc w:val="center"/>
              <w:rPr>
                <w:rFonts w:ascii="Times New Roman" w:hAnsi="Times New Roman" w:cs="Times New Roman"/>
                <w:color w:val="000000"/>
              </w:rPr>
            </w:pPr>
            <w:r>
              <w:rPr>
                <w:rFonts w:ascii="Times New Roman" w:hAnsi="Times New Roman" w:cs="Times New Roman"/>
                <w:color w:val="000000"/>
              </w:rPr>
              <w:t>19</w:t>
            </w:r>
            <w:r w:rsidR="00E67AAC">
              <w:rPr>
                <w:rFonts w:ascii="Times New Roman" w:hAnsi="Times New Roman" w:cs="Times New Roman"/>
                <w:color w:val="000000"/>
              </w:rPr>
              <w:t>.</w:t>
            </w:r>
            <w:r>
              <w:rPr>
                <w:rFonts w:ascii="Times New Roman" w:hAnsi="Times New Roman" w:cs="Times New Roman"/>
                <w:color w:val="000000"/>
              </w:rPr>
              <w:t>817</w:t>
            </w:r>
          </w:p>
        </w:tc>
        <w:tc>
          <w:tcPr>
            <w:tcW w:w="1308" w:type="dxa"/>
            <w:noWrap/>
            <w:vAlign w:val="center"/>
          </w:tcPr>
          <w:p w14:paraId="3E099031" w14:textId="2667A4A4" w:rsidR="00F27462" w:rsidRPr="00417D10" w:rsidRDefault="00417D10" w:rsidP="00417D10">
            <w:pPr>
              <w:jc w:val="center"/>
              <w:rPr>
                <w:rFonts w:ascii="Times New Roman" w:hAnsi="Times New Roman" w:cs="Times New Roman"/>
                <w:color w:val="000000"/>
              </w:rPr>
            </w:pPr>
            <w:r>
              <w:rPr>
                <w:rFonts w:ascii="Times New Roman" w:hAnsi="Times New Roman" w:cs="Times New Roman"/>
                <w:color w:val="000000"/>
              </w:rPr>
              <w:t>59</w:t>
            </w:r>
            <w:r w:rsidR="00E67AAC">
              <w:rPr>
                <w:rFonts w:ascii="Times New Roman" w:hAnsi="Times New Roman" w:cs="Times New Roman"/>
                <w:color w:val="000000"/>
              </w:rPr>
              <w:t>.</w:t>
            </w:r>
            <w:r>
              <w:rPr>
                <w:rFonts w:ascii="Times New Roman" w:hAnsi="Times New Roman" w:cs="Times New Roman"/>
                <w:color w:val="000000"/>
              </w:rPr>
              <w:t>809</w:t>
            </w:r>
          </w:p>
        </w:tc>
        <w:tc>
          <w:tcPr>
            <w:tcW w:w="1443" w:type="dxa"/>
            <w:noWrap/>
            <w:vAlign w:val="center"/>
          </w:tcPr>
          <w:p w14:paraId="0FED6D7D" w14:textId="74DDCD1F" w:rsidR="00F27462" w:rsidRPr="00417D10" w:rsidRDefault="00417D10" w:rsidP="00417D10">
            <w:pPr>
              <w:jc w:val="center"/>
              <w:rPr>
                <w:rFonts w:ascii="Times New Roman" w:hAnsi="Times New Roman" w:cs="Times New Roman"/>
                <w:color w:val="000000"/>
              </w:rPr>
            </w:pPr>
            <w:r>
              <w:rPr>
                <w:rFonts w:ascii="Times New Roman" w:hAnsi="Times New Roman" w:cs="Times New Roman"/>
                <w:color w:val="000000"/>
              </w:rPr>
              <w:t>51</w:t>
            </w:r>
            <w:r w:rsidR="00E67AAC">
              <w:rPr>
                <w:rFonts w:ascii="Times New Roman" w:hAnsi="Times New Roman" w:cs="Times New Roman"/>
                <w:color w:val="000000"/>
              </w:rPr>
              <w:t>.</w:t>
            </w:r>
            <w:r>
              <w:rPr>
                <w:rFonts w:ascii="Times New Roman" w:hAnsi="Times New Roman" w:cs="Times New Roman"/>
                <w:color w:val="000000"/>
              </w:rPr>
              <w:t>952</w:t>
            </w:r>
          </w:p>
        </w:tc>
        <w:tc>
          <w:tcPr>
            <w:tcW w:w="1471" w:type="dxa"/>
            <w:noWrap/>
            <w:vAlign w:val="center"/>
            <w:hideMark/>
          </w:tcPr>
          <w:p w14:paraId="228E050A" w14:textId="75F63126" w:rsidR="00F27462" w:rsidRPr="00417D10" w:rsidRDefault="0058775E" w:rsidP="00417D10">
            <w:pPr>
              <w:jc w:val="center"/>
              <w:rPr>
                <w:rFonts w:ascii="Times New Roman" w:hAnsi="Times New Roman" w:cs="Times New Roman"/>
                <w:color w:val="000000"/>
              </w:rPr>
            </w:pPr>
            <w:r>
              <w:rPr>
                <w:rFonts w:ascii="Times New Roman" w:hAnsi="Times New Roman" w:cs="Times New Roman"/>
                <w:color w:val="000000"/>
              </w:rPr>
              <w:t>-</w:t>
            </w:r>
            <w:r w:rsidR="00417D10">
              <w:rPr>
                <w:rFonts w:ascii="Times New Roman" w:hAnsi="Times New Roman" w:cs="Times New Roman"/>
                <w:color w:val="000000"/>
              </w:rPr>
              <w:t>3</w:t>
            </w:r>
            <w:r>
              <w:rPr>
                <w:rFonts w:ascii="Times New Roman" w:hAnsi="Times New Roman" w:cs="Times New Roman"/>
                <w:color w:val="000000"/>
                <w:lang w:val="sr-Latn-RS"/>
              </w:rPr>
              <w:t>2</w:t>
            </w:r>
            <w:r w:rsidR="00E524C9">
              <w:rPr>
                <w:rFonts w:ascii="Times New Roman" w:hAnsi="Times New Roman" w:cs="Times New Roman"/>
                <w:color w:val="000000"/>
              </w:rPr>
              <w:t>.</w:t>
            </w:r>
            <w:r w:rsidR="00417D10">
              <w:rPr>
                <w:rFonts w:ascii="Times New Roman" w:hAnsi="Times New Roman" w:cs="Times New Roman"/>
                <w:color w:val="000000"/>
              </w:rPr>
              <w:t>135</w:t>
            </w:r>
          </w:p>
        </w:tc>
      </w:tr>
      <w:tr w:rsidR="00F27462" w:rsidRPr="00443D79" w14:paraId="5B879C73" w14:textId="77777777" w:rsidTr="0049056D">
        <w:trPr>
          <w:trHeight w:val="20"/>
        </w:trPr>
        <w:tc>
          <w:tcPr>
            <w:tcW w:w="639" w:type="dxa"/>
            <w:noWrap/>
            <w:hideMark/>
          </w:tcPr>
          <w:p w14:paraId="46149D42" w14:textId="77777777"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664" w:type="dxa"/>
            <w:noWrap/>
            <w:hideMark/>
          </w:tcPr>
          <w:p w14:paraId="1FE1D355" w14:textId="77777777" w:rsidR="00F27462" w:rsidRPr="00057F58" w:rsidRDefault="00F27462" w:rsidP="00F27462">
            <w:pPr>
              <w:jc w:val="both"/>
              <w:rPr>
                <w:rFonts w:ascii="Times New Roman" w:hAnsi="Times New Roman" w:cs="Times New Roman"/>
                <w:sz w:val="24"/>
                <w:szCs w:val="24"/>
              </w:rPr>
            </w:pPr>
            <w:r w:rsidRPr="00057F58">
              <w:rPr>
                <w:rFonts w:ascii="Times New Roman" w:hAnsi="Times New Roman" w:cs="Times New Roman"/>
                <w:sz w:val="24"/>
                <w:szCs w:val="24"/>
              </w:rPr>
              <w:t xml:space="preserve">ЈКП''Градска топлана''  Косјерић </w:t>
            </w:r>
          </w:p>
        </w:tc>
        <w:tc>
          <w:tcPr>
            <w:tcW w:w="1308" w:type="dxa"/>
            <w:tcBorders>
              <w:top w:val="nil"/>
              <w:left w:val="nil"/>
              <w:bottom w:val="single" w:sz="4" w:space="0" w:color="000000"/>
              <w:right w:val="single" w:sz="4" w:space="0" w:color="000000"/>
            </w:tcBorders>
            <w:shd w:val="clear" w:color="auto" w:fill="auto"/>
            <w:noWrap/>
            <w:vAlign w:val="center"/>
            <w:hideMark/>
          </w:tcPr>
          <w:p w14:paraId="35751C00" w14:textId="6B912D70" w:rsidR="00F27462" w:rsidRPr="00F0223F" w:rsidRDefault="003420D4" w:rsidP="0060375E">
            <w:pPr>
              <w:jc w:val="center"/>
              <w:rPr>
                <w:rFonts w:ascii="Times New Roman" w:hAnsi="Times New Roman" w:cs="Times New Roman"/>
                <w:color w:val="000000"/>
                <w:lang w:val="sr-Latn-RS"/>
              </w:rPr>
            </w:pPr>
            <w:r>
              <w:rPr>
                <w:rFonts w:ascii="Times New Roman" w:hAnsi="Times New Roman" w:cs="Times New Roman"/>
                <w:color w:val="000000"/>
              </w:rPr>
              <w:t>26</w:t>
            </w:r>
            <w:r w:rsidR="00F0223F" w:rsidRPr="00F0223F">
              <w:rPr>
                <w:rFonts w:ascii="Times New Roman" w:hAnsi="Times New Roman" w:cs="Times New Roman"/>
                <w:color w:val="000000"/>
              </w:rPr>
              <w:t>.</w:t>
            </w:r>
            <w:r w:rsidR="0060375E">
              <w:rPr>
                <w:rFonts w:ascii="Times New Roman" w:hAnsi="Times New Roman" w:cs="Times New Roman"/>
                <w:color w:val="000000"/>
              </w:rPr>
              <w:t>816</w:t>
            </w:r>
          </w:p>
        </w:tc>
        <w:tc>
          <w:tcPr>
            <w:tcW w:w="1443" w:type="dxa"/>
            <w:tcBorders>
              <w:top w:val="nil"/>
              <w:left w:val="nil"/>
              <w:bottom w:val="single" w:sz="4" w:space="0" w:color="000000"/>
              <w:right w:val="single" w:sz="8" w:space="0" w:color="000000"/>
            </w:tcBorders>
            <w:shd w:val="clear" w:color="auto" w:fill="auto"/>
            <w:noWrap/>
            <w:vAlign w:val="center"/>
            <w:hideMark/>
          </w:tcPr>
          <w:p w14:paraId="68C007B6" w14:textId="4B80D1B5" w:rsidR="00F27462" w:rsidRPr="003420D4" w:rsidRDefault="003420D4" w:rsidP="0060375E">
            <w:pPr>
              <w:jc w:val="center"/>
              <w:rPr>
                <w:rFonts w:ascii="Times New Roman" w:hAnsi="Times New Roman" w:cs="Times New Roman"/>
                <w:color w:val="000000"/>
              </w:rPr>
            </w:pPr>
            <w:r>
              <w:rPr>
                <w:rFonts w:ascii="Times New Roman" w:hAnsi="Times New Roman" w:cs="Times New Roman"/>
                <w:color w:val="000000"/>
              </w:rPr>
              <w:t>2</w:t>
            </w:r>
            <w:r w:rsidR="0060375E">
              <w:rPr>
                <w:rFonts w:ascii="Times New Roman" w:hAnsi="Times New Roman" w:cs="Times New Roman"/>
                <w:color w:val="000000"/>
              </w:rPr>
              <w:t>4</w:t>
            </w:r>
            <w:r w:rsidR="00F0223F">
              <w:rPr>
                <w:rFonts w:ascii="Times New Roman" w:hAnsi="Times New Roman" w:cs="Times New Roman"/>
                <w:color w:val="000000"/>
                <w:lang w:val="sr-Latn-RS"/>
              </w:rPr>
              <w:t>.</w:t>
            </w:r>
            <w:r w:rsidR="0060375E">
              <w:rPr>
                <w:rFonts w:ascii="Times New Roman" w:hAnsi="Times New Roman" w:cs="Times New Roman"/>
                <w:color w:val="000000"/>
              </w:rPr>
              <w:t>047</w:t>
            </w:r>
          </w:p>
        </w:tc>
        <w:tc>
          <w:tcPr>
            <w:tcW w:w="1308" w:type="dxa"/>
            <w:tcBorders>
              <w:top w:val="nil"/>
              <w:left w:val="nil"/>
              <w:bottom w:val="single" w:sz="4" w:space="0" w:color="000000"/>
              <w:right w:val="single" w:sz="4" w:space="0" w:color="000000"/>
            </w:tcBorders>
            <w:shd w:val="clear" w:color="auto" w:fill="auto"/>
            <w:noWrap/>
            <w:vAlign w:val="center"/>
            <w:hideMark/>
          </w:tcPr>
          <w:p w14:paraId="29F4B78C" w14:textId="758862B0" w:rsidR="00F27462" w:rsidRPr="00C53DE5" w:rsidRDefault="003420D4" w:rsidP="0060375E">
            <w:pPr>
              <w:jc w:val="center"/>
              <w:rPr>
                <w:rFonts w:ascii="Times New Roman" w:hAnsi="Times New Roman" w:cs="Times New Roman"/>
                <w:color w:val="000000"/>
              </w:rPr>
            </w:pPr>
            <w:r>
              <w:rPr>
                <w:rFonts w:ascii="Times New Roman" w:hAnsi="Times New Roman" w:cs="Times New Roman"/>
                <w:color w:val="000000"/>
              </w:rPr>
              <w:t>2</w:t>
            </w:r>
            <w:r w:rsidR="0060375E">
              <w:rPr>
                <w:rFonts w:ascii="Times New Roman" w:hAnsi="Times New Roman" w:cs="Times New Roman"/>
                <w:color w:val="000000"/>
              </w:rPr>
              <w:t>9</w:t>
            </w:r>
            <w:r w:rsidR="00F0223F" w:rsidRPr="00F0223F">
              <w:rPr>
                <w:rFonts w:ascii="Times New Roman" w:hAnsi="Times New Roman" w:cs="Times New Roman"/>
                <w:color w:val="000000"/>
              </w:rPr>
              <w:t>.</w:t>
            </w:r>
            <w:r w:rsidR="0060375E">
              <w:rPr>
                <w:rFonts w:ascii="Times New Roman" w:hAnsi="Times New Roman" w:cs="Times New Roman"/>
                <w:color w:val="000000"/>
              </w:rPr>
              <w:t>748</w:t>
            </w:r>
          </w:p>
        </w:tc>
        <w:tc>
          <w:tcPr>
            <w:tcW w:w="1443" w:type="dxa"/>
            <w:tcBorders>
              <w:top w:val="nil"/>
              <w:left w:val="nil"/>
              <w:bottom w:val="single" w:sz="4" w:space="0" w:color="000000"/>
              <w:right w:val="single" w:sz="8" w:space="0" w:color="000000"/>
            </w:tcBorders>
            <w:shd w:val="clear" w:color="auto" w:fill="auto"/>
            <w:noWrap/>
            <w:vAlign w:val="center"/>
            <w:hideMark/>
          </w:tcPr>
          <w:p w14:paraId="2C3234F3" w14:textId="7162674E" w:rsidR="00F27462" w:rsidRPr="00F0223F" w:rsidRDefault="003420D4" w:rsidP="0060375E">
            <w:pPr>
              <w:jc w:val="center"/>
              <w:rPr>
                <w:rFonts w:ascii="Times New Roman" w:hAnsi="Times New Roman" w:cs="Times New Roman"/>
                <w:color w:val="000000"/>
                <w:lang w:val="sr-Latn-RS"/>
              </w:rPr>
            </w:pPr>
            <w:r>
              <w:rPr>
                <w:rFonts w:ascii="Times New Roman" w:hAnsi="Times New Roman" w:cs="Times New Roman"/>
                <w:color w:val="000000"/>
              </w:rPr>
              <w:t>2</w:t>
            </w:r>
            <w:r w:rsidR="0060375E">
              <w:rPr>
                <w:rFonts w:ascii="Times New Roman" w:hAnsi="Times New Roman" w:cs="Times New Roman"/>
                <w:color w:val="000000"/>
              </w:rPr>
              <w:t>9</w:t>
            </w:r>
            <w:r w:rsidR="00F0223F">
              <w:rPr>
                <w:rFonts w:ascii="Times New Roman" w:hAnsi="Times New Roman" w:cs="Times New Roman"/>
                <w:color w:val="000000"/>
              </w:rPr>
              <w:t>.</w:t>
            </w:r>
            <w:r w:rsidR="0060375E">
              <w:rPr>
                <w:rFonts w:ascii="Times New Roman" w:hAnsi="Times New Roman" w:cs="Times New Roman"/>
                <w:color w:val="000000"/>
              </w:rPr>
              <w:t>396</w:t>
            </w:r>
          </w:p>
        </w:tc>
        <w:tc>
          <w:tcPr>
            <w:tcW w:w="1471" w:type="dxa"/>
            <w:tcBorders>
              <w:top w:val="nil"/>
              <w:left w:val="nil"/>
              <w:bottom w:val="single" w:sz="4" w:space="0" w:color="000000"/>
              <w:right w:val="single" w:sz="4" w:space="0" w:color="000000"/>
            </w:tcBorders>
            <w:shd w:val="clear" w:color="auto" w:fill="auto"/>
            <w:noWrap/>
            <w:vAlign w:val="center"/>
            <w:hideMark/>
          </w:tcPr>
          <w:p w14:paraId="1D2625DF" w14:textId="0FDD3579" w:rsidR="00F27462" w:rsidRPr="003420D4" w:rsidRDefault="0058775E" w:rsidP="00032D9F">
            <w:pPr>
              <w:jc w:val="center"/>
              <w:rPr>
                <w:rFonts w:ascii="Times New Roman" w:hAnsi="Times New Roman" w:cs="Times New Roman"/>
                <w:color w:val="000000"/>
              </w:rPr>
            </w:pPr>
            <w:r>
              <w:rPr>
                <w:rFonts w:ascii="Times New Roman" w:hAnsi="Times New Roman" w:cs="Times New Roman"/>
                <w:color w:val="000000"/>
              </w:rPr>
              <w:t>-</w:t>
            </w:r>
            <w:r w:rsidR="00032D9F">
              <w:rPr>
                <w:rFonts w:ascii="Times New Roman" w:hAnsi="Times New Roman" w:cs="Times New Roman"/>
                <w:color w:val="000000"/>
              </w:rPr>
              <w:t>5</w:t>
            </w:r>
            <w:r>
              <w:rPr>
                <w:rFonts w:ascii="Times New Roman" w:hAnsi="Times New Roman" w:cs="Times New Roman"/>
                <w:color w:val="000000"/>
              </w:rPr>
              <w:t>.</w:t>
            </w:r>
            <w:r w:rsidR="00032D9F">
              <w:rPr>
                <w:rFonts w:ascii="Times New Roman" w:hAnsi="Times New Roman" w:cs="Times New Roman"/>
                <w:color w:val="000000"/>
              </w:rPr>
              <w:t>349</w:t>
            </w:r>
          </w:p>
        </w:tc>
      </w:tr>
      <w:tr w:rsidR="002C1EA5" w:rsidRPr="00443D79" w14:paraId="6C664ADF" w14:textId="77777777" w:rsidTr="002C1EA5">
        <w:trPr>
          <w:trHeight w:val="351"/>
        </w:trPr>
        <w:tc>
          <w:tcPr>
            <w:tcW w:w="639" w:type="dxa"/>
            <w:noWrap/>
            <w:hideMark/>
          </w:tcPr>
          <w:p w14:paraId="7C89C9B5" w14:textId="77777777" w:rsidR="002C1EA5" w:rsidRPr="00443D79" w:rsidRDefault="002C1EA5"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664" w:type="dxa"/>
            <w:noWrap/>
            <w:hideMark/>
          </w:tcPr>
          <w:p w14:paraId="4D0C0E1A" w14:textId="77777777" w:rsidR="002C1EA5" w:rsidRPr="001A5C1A" w:rsidRDefault="002C1EA5" w:rsidP="00037B70">
            <w:pPr>
              <w:jc w:val="both"/>
              <w:rPr>
                <w:rFonts w:ascii="Times New Roman" w:hAnsi="Times New Roman" w:cs="Times New Roman"/>
                <w:sz w:val="24"/>
                <w:szCs w:val="24"/>
              </w:rPr>
            </w:pPr>
            <w:r w:rsidRPr="001A5C1A">
              <w:rPr>
                <w:rFonts w:ascii="Times New Roman" w:hAnsi="Times New Roman" w:cs="Times New Roman"/>
                <w:sz w:val="24"/>
                <w:szCs w:val="24"/>
              </w:rPr>
              <w:t>КЈП "Елан" Косјерић</w:t>
            </w:r>
          </w:p>
        </w:tc>
        <w:tc>
          <w:tcPr>
            <w:tcW w:w="1308" w:type="dxa"/>
            <w:noWrap/>
            <w:vAlign w:val="center"/>
          </w:tcPr>
          <w:p w14:paraId="6285E445" w14:textId="788CA467" w:rsidR="002C1EA5" w:rsidRPr="00455516" w:rsidRDefault="00455516" w:rsidP="0060375E">
            <w:pPr>
              <w:jc w:val="center"/>
              <w:rPr>
                <w:rFonts w:ascii="Times New Roman" w:hAnsi="Times New Roman" w:cs="Times New Roman"/>
              </w:rPr>
            </w:pPr>
            <w:r>
              <w:rPr>
                <w:rFonts w:ascii="Times New Roman" w:hAnsi="Times New Roman" w:cs="Times New Roman"/>
              </w:rPr>
              <w:t>2</w:t>
            </w:r>
            <w:r w:rsidR="0060375E">
              <w:rPr>
                <w:rFonts w:ascii="Times New Roman" w:hAnsi="Times New Roman" w:cs="Times New Roman"/>
              </w:rPr>
              <w:t>7</w:t>
            </w:r>
            <w:r w:rsidR="006350F8" w:rsidRPr="006350F8">
              <w:rPr>
                <w:rFonts w:ascii="Times New Roman" w:hAnsi="Times New Roman" w:cs="Times New Roman"/>
                <w:lang w:val="sr-Latn-RS"/>
              </w:rPr>
              <w:t>.</w:t>
            </w:r>
            <w:r>
              <w:rPr>
                <w:rFonts w:ascii="Times New Roman" w:hAnsi="Times New Roman" w:cs="Times New Roman"/>
              </w:rPr>
              <w:t>969</w:t>
            </w:r>
          </w:p>
        </w:tc>
        <w:tc>
          <w:tcPr>
            <w:tcW w:w="1443" w:type="dxa"/>
            <w:noWrap/>
            <w:vAlign w:val="center"/>
          </w:tcPr>
          <w:p w14:paraId="45930954" w14:textId="1D1F67AF" w:rsidR="002C1EA5" w:rsidRPr="00455516" w:rsidRDefault="00455516" w:rsidP="0060375E">
            <w:pPr>
              <w:jc w:val="center"/>
              <w:rPr>
                <w:rFonts w:ascii="Times New Roman" w:hAnsi="Times New Roman" w:cs="Times New Roman"/>
              </w:rPr>
            </w:pPr>
            <w:r>
              <w:rPr>
                <w:rFonts w:ascii="Times New Roman" w:hAnsi="Times New Roman" w:cs="Times New Roman"/>
              </w:rPr>
              <w:t>2</w:t>
            </w:r>
            <w:r w:rsidR="0060375E">
              <w:rPr>
                <w:rFonts w:ascii="Times New Roman" w:hAnsi="Times New Roman" w:cs="Times New Roman"/>
              </w:rPr>
              <w:t>1</w:t>
            </w:r>
            <w:r w:rsidR="006350F8" w:rsidRPr="006350F8">
              <w:rPr>
                <w:rFonts w:ascii="Times New Roman" w:hAnsi="Times New Roman" w:cs="Times New Roman"/>
                <w:lang w:val="sr-Latn-RS"/>
              </w:rPr>
              <w:t>.</w:t>
            </w:r>
            <w:r w:rsidR="0060375E">
              <w:rPr>
                <w:rFonts w:ascii="Times New Roman" w:hAnsi="Times New Roman" w:cs="Times New Roman"/>
              </w:rPr>
              <w:t>334</w:t>
            </w:r>
          </w:p>
        </w:tc>
        <w:tc>
          <w:tcPr>
            <w:tcW w:w="1308" w:type="dxa"/>
            <w:noWrap/>
            <w:vAlign w:val="center"/>
          </w:tcPr>
          <w:p w14:paraId="34D9A253" w14:textId="4B49798E" w:rsidR="002C1EA5" w:rsidRPr="00455516" w:rsidRDefault="00455516" w:rsidP="00032D9F">
            <w:pPr>
              <w:jc w:val="center"/>
              <w:rPr>
                <w:rFonts w:ascii="Times New Roman" w:hAnsi="Times New Roman" w:cs="Times New Roman"/>
              </w:rPr>
            </w:pPr>
            <w:r>
              <w:rPr>
                <w:rFonts w:ascii="Times New Roman" w:hAnsi="Times New Roman" w:cs="Times New Roman"/>
              </w:rPr>
              <w:t>27</w:t>
            </w:r>
            <w:r w:rsidR="006350F8" w:rsidRPr="006350F8">
              <w:rPr>
                <w:rFonts w:ascii="Times New Roman" w:hAnsi="Times New Roman" w:cs="Times New Roman"/>
                <w:lang w:val="sr-Latn-RS"/>
              </w:rPr>
              <w:t>.</w:t>
            </w:r>
            <w:r w:rsidR="00032D9F">
              <w:rPr>
                <w:rFonts w:ascii="Times New Roman" w:hAnsi="Times New Roman" w:cs="Times New Roman"/>
              </w:rPr>
              <w:t>927</w:t>
            </w:r>
          </w:p>
        </w:tc>
        <w:tc>
          <w:tcPr>
            <w:tcW w:w="1443" w:type="dxa"/>
            <w:noWrap/>
            <w:vAlign w:val="center"/>
          </w:tcPr>
          <w:p w14:paraId="1C351695" w14:textId="29686588" w:rsidR="002C1EA5" w:rsidRPr="00455516" w:rsidRDefault="00455516" w:rsidP="00032D9F">
            <w:pPr>
              <w:jc w:val="center"/>
              <w:rPr>
                <w:rFonts w:ascii="Times New Roman" w:hAnsi="Times New Roman" w:cs="Times New Roman"/>
              </w:rPr>
            </w:pPr>
            <w:r>
              <w:rPr>
                <w:rFonts w:ascii="Times New Roman" w:hAnsi="Times New Roman" w:cs="Times New Roman"/>
              </w:rPr>
              <w:t>24</w:t>
            </w:r>
            <w:r w:rsidR="006350F8" w:rsidRPr="006350F8">
              <w:rPr>
                <w:rFonts w:ascii="Times New Roman" w:hAnsi="Times New Roman" w:cs="Times New Roman"/>
                <w:lang w:val="sr-Latn-RS"/>
              </w:rPr>
              <w:t>.</w:t>
            </w:r>
            <w:r w:rsidR="00032D9F">
              <w:rPr>
                <w:rFonts w:ascii="Times New Roman" w:hAnsi="Times New Roman" w:cs="Times New Roman"/>
              </w:rPr>
              <w:t>450</w:t>
            </w:r>
          </w:p>
        </w:tc>
        <w:tc>
          <w:tcPr>
            <w:tcW w:w="1471" w:type="dxa"/>
            <w:tcBorders>
              <w:top w:val="single" w:sz="4" w:space="0" w:color="000000"/>
              <w:bottom w:val="single" w:sz="4" w:space="0" w:color="auto"/>
            </w:tcBorders>
            <w:noWrap/>
            <w:hideMark/>
          </w:tcPr>
          <w:p w14:paraId="3BB01018" w14:textId="5AA71C02" w:rsidR="002C1EA5" w:rsidRPr="00455516" w:rsidRDefault="00455516" w:rsidP="00032D9F">
            <w:pPr>
              <w:jc w:val="center"/>
              <w:rPr>
                <w:rFonts w:ascii="Times New Roman" w:hAnsi="Times New Roman" w:cs="Times New Roman"/>
              </w:rPr>
            </w:pPr>
            <w:r>
              <w:rPr>
                <w:rFonts w:ascii="Times New Roman" w:hAnsi="Times New Roman" w:cs="Times New Roman"/>
              </w:rPr>
              <w:t>-3</w:t>
            </w:r>
            <w:r w:rsidR="00B9515C">
              <w:rPr>
                <w:rFonts w:ascii="Times New Roman" w:hAnsi="Times New Roman" w:cs="Times New Roman"/>
              </w:rPr>
              <w:t>.</w:t>
            </w:r>
            <w:r w:rsidR="00032D9F">
              <w:rPr>
                <w:rFonts w:ascii="Times New Roman" w:hAnsi="Times New Roman" w:cs="Times New Roman"/>
              </w:rPr>
              <w:t>116</w:t>
            </w:r>
          </w:p>
        </w:tc>
      </w:tr>
      <w:tr w:rsidR="002C1EA5" w:rsidRPr="00443D79" w14:paraId="281655BB" w14:textId="77777777" w:rsidTr="0049056D">
        <w:trPr>
          <w:trHeight w:val="351"/>
        </w:trPr>
        <w:tc>
          <w:tcPr>
            <w:tcW w:w="639" w:type="dxa"/>
            <w:noWrap/>
          </w:tcPr>
          <w:p w14:paraId="263A61F5" w14:textId="602803C2" w:rsidR="002C1EA5" w:rsidRPr="00E4586A" w:rsidRDefault="002C1EA5" w:rsidP="00D07A5F">
            <w:pPr>
              <w:jc w:val="both"/>
              <w:rPr>
                <w:rFonts w:ascii="Times New Roman" w:hAnsi="Times New Roman" w:cs="Times New Roman"/>
                <w:sz w:val="24"/>
                <w:szCs w:val="24"/>
              </w:rPr>
            </w:pPr>
            <w:r>
              <w:rPr>
                <w:rFonts w:ascii="Times New Roman" w:hAnsi="Times New Roman" w:cs="Times New Roman"/>
                <w:sz w:val="24"/>
                <w:szCs w:val="24"/>
              </w:rPr>
              <w:t>4</w:t>
            </w:r>
          </w:p>
        </w:tc>
        <w:tc>
          <w:tcPr>
            <w:tcW w:w="2664" w:type="dxa"/>
            <w:noWrap/>
          </w:tcPr>
          <w:p w14:paraId="28CCA8AE" w14:textId="1B7A8681" w:rsidR="002C1EA5" w:rsidRPr="00E4586A" w:rsidRDefault="002C1EA5" w:rsidP="00D07A5F">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308" w:type="dxa"/>
            <w:noWrap/>
            <w:vAlign w:val="center"/>
          </w:tcPr>
          <w:p w14:paraId="4E6FE949" w14:textId="613AA926" w:rsidR="002C1EA5" w:rsidRPr="00F30719" w:rsidRDefault="00F30719" w:rsidP="0049056D">
            <w:pPr>
              <w:tabs>
                <w:tab w:val="left" w:pos="225"/>
                <w:tab w:val="center" w:pos="546"/>
              </w:tabs>
              <w:jc w:val="center"/>
              <w:rPr>
                <w:rFonts w:ascii="Times New Roman" w:hAnsi="Times New Roman" w:cs="Times New Roman"/>
                <w:bCs/>
              </w:rPr>
            </w:pPr>
            <w:r>
              <w:rPr>
                <w:rFonts w:ascii="Times New Roman" w:hAnsi="Times New Roman" w:cs="Times New Roman"/>
                <w:bCs/>
              </w:rPr>
              <w:t>5.170</w:t>
            </w:r>
          </w:p>
        </w:tc>
        <w:tc>
          <w:tcPr>
            <w:tcW w:w="1443" w:type="dxa"/>
            <w:noWrap/>
            <w:vAlign w:val="center"/>
          </w:tcPr>
          <w:p w14:paraId="365579B3" w14:textId="6F29922B" w:rsidR="002C1EA5" w:rsidRPr="00F30719" w:rsidRDefault="0049056D" w:rsidP="00F30719">
            <w:pPr>
              <w:jc w:val="center"/>
              <w:rPr>
                <w:rFonts w:ascii="Times New Roman" w:hAnsi="Times New Roman" w:cs="Times New Roman"/>
                <w:bCs/>
              </w:rPr>
            </w:pPr>
            <w:r>
              <w:rPr>
                <w:rFonts w:ascii="Times New Roman" w:hAnsi="Times New Roman" w:cs="Times New Roman"/>
                <w:bCs/>
                <w:lang w:val="sr-Latn-RS"/>
              </w:rPr>
              <w:t>3</w:t>
            </w:r>
            <w:r w:rsidR="00300A8B">
              <w:rPr>
                <w:rFonts w:ascii="Times New Roman" w:hAnsi="Times New Roman" w:cs="Times New Roman"/>
                <w:bCs/>
                <w:lang w:val="sr-Latn-RS"/>
              </w:rPr>
              <w:t>.</w:t>
            </w:r>
            <w:r w:rsidR="00F30719">
              <w:rPr>
                <w:rFonts w:ascii="Times New Roman" w:hAnsi="Times New Roman" w:cs="Times New Roman"/>
                <w:bCs/>
              </w:rPr>
              <w:t>412</w:t>
            </w:r>
          </w:p>
        </w:tc>
        <w:tc>
          <w:tcPr>
            <w:tcW w:w="1308" w:type="dxa"/>
            <w:noWrap/>
            <w:vAlign w:val="center"/>
          </w:tcPr>
          <w:p w14:paraId="082A9C40" w14:textId="3B47B5C6" w:rsidR="002C1EA5" w:rsidRPr="00F30719" w:rsidRDefault="00F30719" w:rsidP="0049056D">
            <w:pPr>
              <w:jc w:val="center"/>
              <w:rPr>
                <w:rFonts w:ascii="Times New Roman" w:hAnsi="Times New Roman" w:cs="Times New Roman"/>
                <w:bCs/>
              </w:rPr>
            </w:pPr>
            <w:r>
              <w:rPr>
                <w:rFonts w:ascii="Times New Roman" w:hAnsi="Times New Roman" w:cs="Times New Roman"/>
                <w:bCs/>
              </w:rPr>
              <w:t>1.293</w:t>
            </w:r>
          </w:p>
        </w:tc>
        <w:tc>
          <w:tcPr>
            <w:tcW w:w="1443" w:type="dxa"/>
            <w:noWrap/>
            <w:vAlign w:val="center"/>
          </w:tcPr>
          <w:p w14:paraId="65B8FD05" w14:textId="51FAD1B6" w:rsidR="002C1EA5" w:rsidRPr="00F30719" w:rsidRDefault="00F30719" w:rsidP="0049056D">
            <w:pPr>
              <w:jc w:val="center"/>
              <w:rPr>
                <w:rFonts w:ascii="Times New Roman" w:eastAsia="Times New Roman" w:hAnsi="Times New Roman" w:cs="Times New Roman"/>
                <w:lang w:eastAsia="sr-Latn-CS"/>
              </w:rPr>
            </w:pPr>
            <w:r>
              <w:rPr>
                <w:rFonts w:ascii="Times New Roman" w:eastAsia="Times New Roman" w:hAnsi="Times New Roman" w:cs="Times New Roman"/>
                <w:lang w:eastAsia="sr-Latn-CS"/>
              </w:rPr>
              <w:t>993</w:t>
            </w:r>
          </w:p>
        </w:tc>
        <w:tc>
          <w:tcPr>
            <w:tcW w:w="1471" w:type="dxa"/>
            <w:tcBorders>
              <w:top w:val="single" w:sz="4" w:space="0" w:color="auto"/>
            </w:tcBorders>
            <w:noWrap/>
            <w:vAlign w:val="center"/>
          </w:tcPr>
          <w:p w14:paraId="04CF8462" w14:textId="793E9C41" w:rsidR="002C1EA5" w:rsidRPr="00F30719" w:rsidRDefault="00F30719" w:rsidP="00F30719">
            <w:pPr>
              <w:jc w:val="center"/>
              <w:rPr>
                <w:rFonts w:ascii="Times New Roman" w:hAnsi="Times New Roman" w:cs="Times New Roman"/>
                <w:bCs/>
              </w:rPr>
            </w:pPr>
            <w:r>
              <w:rPr>
                <w:rFonts w:ascii="Times New Roman" w:hAnsi="Times New Roman" w:cs="Times New Roman"/>
                <w:bCs/>
              </w:rPr>
              <w:t>2</w:t>
            </w:r>
            <w:r w:rsidR="0058775E">
              <w:rPr>
                <w:rFonts w:ascii="Times New Roman" w:hAnsi="Times New Roman" w:cs="Times New Roman"/>
                <w:bCs/>
              </w:rPr>
              <w:t>.</w:t>
            </w:r>
            <w:r>
              <w:rPr>
                <w:rFonts w:ascii="Times New Roman" w:hAnsi="Times New Roman" w:cs="Times New Roman"/>
                <w:bCs/>
              </w:rPr>
              <w:t>419</w:t>
            </w:r>
          </w:p>
        </w:tc>
      </w:tr>
      <w:tr w:rsidR="002C1EA5" w:rsidRPr="00443D79" w14:paraId="6296AC12" w14:textId="77777777" w:rsidTr="00B01F8D">
        <w:trPr>
          <w:trHeight w:val="351"/>
        </w:trPr>
        <w:tc>
          <w:tcPr>
            <w:tcW w:w="639" w:type="dxa"/>
            <w:noWrap/>
            <w:hideMark/>
          </w:tcPr>
          <w:p w14:paraId="2B534B44" w14:textId="77777777" w:rsidR="002C1EA5" w:rsidRPr="00443D79" w:rsidRDefault="002C1EA5" w:rsidP="00D07A5F">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664" w:type="dxa"/>
            <w:noWrap/>
            <w:hideMark/>
          </w:tcPr>
          <w:p w14:paraId="357B4C17" w14:textId="77777777" w:rsidR="002C1EA5" w:rsidRPr="00443D79" w:rsidRDefault="002C1EA5" w:rsidP="00D07A5F">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308" w:type="dxa"/>
            <w:noWrap/>
            <w:hideMark/>
          </w:tcPr>
          <w:p w14:paraId="5622E6C5" w14:textId="73EB10B2" w:rsidR="002C1EA5" w:rsidRPr="006919D4" w:rsidRDefault="006919D4" w:rsidP="00032D9F">
            <w:pPr>
              <w:jc w:val="center"/>
              <w:rPr>
                <w:rFonts w:ascii="Times New Roman" w:hAnsi="Times New Roman" w:cs="Times New Roman"/>
                <w:b/>
                <w:bCs/>
                <w:sz w:val="24"/>
                <w:szCs w:val="24"/>
              </w:rPr>
            </w:pPr>
            <w:r>
              <w:rPr>
                <w:rFonts w:ascii="Times New Roman" w:hAnsi="Times New Roman" w:cs="Times New Roman"/>
                <w:b/>
                <w:bCs/>
                <w:sz w:val="24"/>
                <w:szCs w:val="24"/>
              </w:rPr>
              <w:t>9</w:t>
            </w:r>
            <w:r w:rsidR="00032D9F">
              <w:rPr>
                <w:rFonts w:ascii="Times New Roman" w:hAnsi="Times New Roman" w:cs="Times New Roman"/>
                <w:b/>
                <w:bCs/>
                <w:sz w:val="24"/>
                <w:szCs w:val="24"/>
              </w:rPr>
              <w:t>9</w:t>
            </w:r>
            <w:r>
              <w:rPr>
                <w:rFonts w:ascii="Times New Roman" w:hAnsi="Times New Roman" w:cs="Times New Roman"/>
                <w:b/>
                <w:bCs/>
                <w:sz w:val="24"/>
                <w:szCs w:val="24"/>
              </w:rPr>
              <w:t>.</w:t>
            </w:r>
            <w:r w:rsidR="00032D9F">
              <w:rPr>
                <w:rFonts w:ascii="Times New Roman" w:hAnsi="Times New Roman" w:cs="Times New Roman"/>
                <w:b/>
                <w:bCs/>
                <w:sz w:val="24"/>
                <w:szCs w:val="24"/>
              </w:rPr>
              <w:t>343</w:t>
            </w:r>
          </w:p>
        </w:tc>
        <w:tc>
          <w:tcPr>
            <w:tcW w:w="1443" w:type="dxa"/>
            <w:noWrap/>
            <w:hideMark/>
          </w:tcPr>
          <w:p w14:paraId="13FBFA4C" w14:textId="5862BAB5" w:rsidR="002C1EA5" w:rsidRPr="006919D4" w:rsidRDefault="006919D4" w:rsidP="00032D9F">
            <w:pPr>
              <w:jc w:val="center"/>
              <w:rPr>
                <w:rFonts w:ascii="Times New Roman" w:hAnsi="Times New Roman" w:cs="Times New Roman"/>
                <w:b/>
                <w:bCs/>
                <w:sz w:val="24"/>
                <w:szCs w:val="24"/>
              </w:rPr>
            </w:pPr>
            <w:r>
              <w:rPr>
                <w:rFonts w:ascii="Times New Roman" w:hAnsi="Times New Roman" w:cs="Times New Roman"/>
                <w:b/>
                <w:bCs/>
                <w:sz w:val="24"/>
                <w:szCs w:val="24"/>
              </w:rPr>
              <w:t>68</w:t>
            </w:r>
            <w:r w:rsidR="002C1EA5">
              <w:rPr>
                <w:rFonts w:ascii="Times New Roman" w:hAnsi="Times New Roman" w:cs="Times New Roman"/>
                <w:b/>
                <w:bCs/>
                <w:sz w:val="24"/>
                <w:szCs w:val="24"/>
              </w:rPr>
              <w:t>.</w:t>
            </w:r>
            <w:r w:rsidR="00032D9F">
              <w:rPr>
                <w:rFonts w:ascii="Times New Roman" w:hAnsi="Times New Roman" w:cs="Times New Roman"/>
                <w:b/>
                <w:bCs/>
                <w:sz w:val="24"/>
                <w:szCs w:val="24"/>
              </w:rPr>
              <w:t>610</w:t>
            </w:r>
          </w:p>
        </w:tc>
        <w:tc>
          <w:tcPr>
            <w:tcW w:w="1308" w:type="dxa"/>
            <w:noWrap/>
            <w:hideMark/>
          </w:tcPr>
          <w:p w14:paraId="44BDEA36" w14:textId="7B6A4B7C" w:rsidR="002C1EA5" w:rsidRPr="006919D4" w:rsidRDefault="006919D4" w:rsidP="00032D9F">
            <w:pPr>
              <w:jc w:val="center"/>
              <w:rPr>
                <w:rFonts w:ascii="Times New Roman" w:hAnsi="Times New Roman" w:cs="Times New Roman"/>
                <w:b/>
                <w:bCs/>
                <w:sz w:val="24"/>
                <w:szCs w:val="24"/>
              </w:rPr>
            </w:pPr>
            <w:r>
              <w:rPr>
                <w:rFonts w:ascii="Times New Roman" w:hAnsi="Times New Roman" w:cs="Times New Roman"/>
                <w:b/>
                <w:bCs/>
                <w:sz w:val="24"/>
                <w:szCs w:val="24"/>
              </w:rPr>
              <w:t>11</w:t>
            </w:r>
            <w:r w:rsidR="00032D9F">
              <w:rPr>
                <w:rFonts w:ascii="Times New Roman" w:hAnsi="Times New Roman" w:cs="Times New Roman"/>
                <w:b/>
                <w:bCs/>
                <w:sz w:val="24"/>
                <w:szCs w:val="24"/>
              </w:rPr>
              <w:t>8</w:t>
            </w:r>
            <w:r w:rsidR="0058775E">
              <w:rPr>
                <w:rFonts w:ascii="Times New Roman" w:hAnsi="Times New Roman" w:cs="Times New Roman"/>
                <w:b/>
                <w:bCs/>
                <w:sz w:val="24"/>
                <w:szCs w:val="24"/>
              </w:rPr>
              <w:t>.</w:t>
            </w:r>
            <w:r>
              <w:rPr>
                <w:rFonts w:ascii="Times New Roman" w:hAnsi="Times New Roman" w:cs="Times New Roman"/>
                <w:b/>
                <w:bCs/>
                <w:sz w:val="24"/>
                <w:szCs w:val="24"/>
              </w:rPr>
              <w:t>5</w:t>
            </w:r>
            <w:r w:rsidR="00032D9F">
              <w:rPr>
                <w:rFonts w:ascii="Times New Roman" w:hAnsi="Times New Roman" w:cs="Times New Roman"/>
                <w:b/>
                <w:bCs/>
                <w:sz w:val="24"/>
                <w:szCs w:val="24"/>
              </w:rPr>
              <w:t>07</w:t>
            </w:r>
          </w:p>
        </w:tc>
        <w:tc>
          <w:tcPr>
            <w:tcW w:w="1443" w:type="dxa"/>
            <w:noWrap/>
            <w:hideMark/>
          </w:tcPr>
          <w:p w14:paraId="44CEE0B9" w14:textId="4C44AD6D" w:rsidR="002C1EA5" w:rsidRPr="006919D4" w:rsidRDefault="006919D4" w:rsidP="00032D9F">
            <w:pPr>
              <w:jc w:val="center"/>
              <w:rPr>
                <w:rFonts w:ascii="Times New Roman" w:hAnsi="Times New Roman" w:cs="Times New Roman"/>
                <w:b/>
                <w:bCs/>
                <w:sz w:val="24"/>
                <w:szCs w:val="24"/>
              </w:rPr>
            </w:pPr>
            <w:r>
              <w:rPr>
                <w:rFonts w:ascii="Times New Roman" w:hAnsi="Times New Roman" w:cs="Times New Roman"/>
                <w:b/>
                <w:bCs/>
                <w:sz w:val="24"/>
                <w:szCs w:val="24"/>
              </w:rPr>
              <w:t>10</w:t>
            </w:r>
            <w:r w:rsidR="00032D9F">
              <w:rPr>
                <w:rFonts w:ascii="Times New Roman" w:hAnsi="Times New Roman" w:cs="Times New Roman"/>
                <w:b/>
                <w:bCs/>
                <w:sz w:val="24"/>
                <w:szCs w:val="24"/>
              </w:rPr>
              <w:t>6</w:t>
            </w:r>
            <w:r w:rsidR="00E524C9">
              <w:rPr>
                <w:rFonts w:ascii="Times New Roman" w:hAnsi="Times New Roman" w:cs="Times New Roman"/>
                <w:b/>
                <w:bCs/>
                <w:sz w:val="24"/>
                <w:szCs w:val="24"/>
              </w:rPr>
              <w:t>.</w:t>
            </w:r>
            <w:r>
              <w:rPr>
                <w:rFonts w:ascii="Times New Roman" w:hAnsi="Times New Roman" w:cs="Times New Roman"/>
                <w:b/>
                <w:bCs/>
                <w:sz w:val="24"/>
                <w:szCs w:val="24"/>
              </w:rPr>
              <w:t>7</w:t>
            </w:r>
            <w:r w:rsidR="00032D9F">
              <w:rPr>
                <w:rFonts w:ascii="Times New Roman" w:hAnsi="Times New Roman" w:cs="Times New Roman"/>
                <w:b/>
                <w:bCs/>
                <w:sz w:val="24"/>
                <w:szCs w:val="24"/>
              </w:rPr>
              <w:t>91</w:t>
            </w:r>
          </w:p>
        </w:tc>
        <w:tc>
          <w:tcPr>
            <w:tcW w:w="1471" w:type="dxa"/>
            <w:tcBorders>
              <w:top w:val="single" w:sz="4" w:space="0" w:color="auto"/>
            </w:tcBorders>
            <w:noWrap/>
            <w:hideMark/>
          </w:tcPr>
          <w:p w14:paraId="4F900182" w14:textId="42A9ABDD" w:rsidR="002C1EA5" w:rsidRPr="006919D4" w:rsidRDefault="0058775E" w:rsidP="00032D9F">
            <w:pPr>
              <w:jc w:val="center"/>
              <w:rPr>
                <w:rFonts w:ascii="Times New Roman" w:hAnsi="Times New Roman" w:cs="Times New Roman"/>
                <w:b/>
                <w:bCs/>
                <w:sz w:val="24"/>
                <w:szCs w:val="24"/>
              </w:rPr>
            </w:pPr>
            <w:r>
              <w:rPr>
                <w:rFonts w:ascii="Times New Roman" w:hAnsi="Times New Roman" w:cs="Times New Roman"/>
                <w:b/>
                <w:bCs/>
                <w:sz w:val="24"/>
                <w:szCs w:val="24"/>
              </w:rPr>
              <w:t>-</w:t>
            </w:r>
            <w:r w:rsidR="006919D4">
              <w:rPr>
                <w:rFonts w:ascii="Times New Roman" w:hAnsi="Times New Roman" w:cs="Times New Roman"/>
                <w:b/>
                <w:bCs/>
                <w:sz w:val="24"/>
                <w:szCs w:val="24"/>
              </w:rPr>
              <w:t>3</w:t>
            </w:r>
            <w:r w:rsidR="00032D9F">
              <w:rPr>
                <w:rFonts w:ascii="Times New Roman" w:hAnsi="Times New Roman" w:cs="Times New Roman"/>
                <w:b/>
                <w:bCs/>
                <w:sz w:val="24"/>
                <w:szCs w:val="24"/>
              </w:rPr>
              <w:t>9</w:t>
            </w:r>
            <w:r>
              <w:rPr>
                <w:rFonts w:ascii="Times New Roman" w:hAnsi="Times New Roman" w:cs="Times New Roman"/>
                <w:b/>
                <w:bCs/>
                <w:sz w:val="24"/>
                <w:szCs w:val="24"/>
              </w:rPr>
              <w:t>.</w:t>
            </w:r>
            <w:r w:rsidR="00032D9F">
              <w:rPr>
                <w:rFonts w:ascii="Times New Roman" w:hAnsi="Times New Roman" w:cs="Times New Roman"/>
                <w:b/>
                <w:bCs/>
                <w:sz w:val="24"/>
                <w:szCs w:val="24"/>
              </w:rPr>
              <w:t>181</w:t>
            </w:r>
          </w:p>
        </w:tc>
      </w:tr>
    </w:tbl>
    <w:p w14:paraId="49541232" w14:textId="637CC20B" w:rsidR="007223D6" w:rsidRDefault="007223D6" w:rsidP="00CB7FEF">
      <w:pPr>
        <w:spacing w:after="0"/>
        <w:jc w:val="both"/>
        <w:rPr>
          <w:rFonts w:ascii="Times New Roman" w:hAnsi="Times New Roman" w:cs="Times New Roman"/>
          <w:sz w:val="24"/>
          <w:szCs w:val="24"/>
          <w:lang w:val="sr-Cyrl-CS"/>
        </w:rPr>
      </w:pPr>
    </w:p>
    <w:p w14:paraId="630A067B" w14:textId="12A7795F" w:rsidR="001C130E" w:rsidRDefault="001C130E" w:rsidP="00CB7FEF">
      <w:pPr>
        <w:spacing w:after="0"/>
        <w:jc w:val="both"/>
        <w:rPr>
          <w:rFonts w:ascii="Times New Roman" w:hAnsi="Times New Roman" w:cs="Times New Roman"/>
          <w:sz w:val="24"/>
          <w:szCs w:val="24"/>
          <w:lang w:val="sr-Cyrl-CS"/>
        </w:rPr>
      </w:pPr>
    </w:p>
    <w:p w14:paraId="3DE7FF70" w14:textId="77777777" w:rsidR="001C130E" w:rsidRPr="00962C59" w:rsidRDefault="001C130E" w:rsidP="00CB7FEF">
      <w:pPr>
        <w:spacing w:after="0"/>
        <w:jc w:val="both"/>
        <w:rPr>
          <w:rFonts w:ascii="Times New Roman" w:hAnsi="Times New Roman" w:cs="Times New Roman"/>
          <w:sz w:val="24"/>
          <w:szCs w:val="24"/>
          <w:lang w:val="sr-Cyrl-CS"/>
        </w:rPr>
      </w:pPr>
    </w:p>
    <w:tbl>
      <w:tblPr>
        <w:tblStyle w:val="TableGrid1"/>
        <w:tblW w:w="10173" w:type="dxa"/>
        <w:tblLayout w:type="fixed"/>
        <w:tblLook w:val="04A0" w:firstRow="1" w:lastRow="0" w:firstColumn="1" w:lastColumn="0" w:noHBand="0" w:noVBand="1"/>
      </w:tblPr>
      <w:tblGrid>
        <w:gridCol w:w="639"/>
        <w:gridCol w:w="2369"/>
        <w:gridCol w:w="1495"/>
        <w:gridCol w:w="1134"/>
        <w:gridCol w:w="1559"/>
        <w:gridCol w:w="1446"/>
        <w:gridCol w:w="1531"/>
      </w:tblGrid>
      <w:tr w:rsidR="00443D79" w:rsidRPr="00443D79" w14:paraId="0F5D380F" w14:textId="77777777" w:rsidTr="005A466E">
        <w:trPr>
          <w:trHeight w:val="272"/>
        </w:trPr>
        <w:tc>
          <w:tcPr>
            <w:tcW w:w="10173" w:type="dxa"/>
            <w:gridSpan w:val="7"/>
            <w:noWrap/>
            <w:hideMark/>
          </w:tcPr>
          <w:p w14:paraId="394AD1F8"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Табела 2.</w:t>
            </w:r>
          </w:p>
          <w:p w14:paraId="0665EDB7" w14:textId="77777777" w:rsidR="007223D6" w:rsidRPr="00443D79" w:rsidRDefault="007223D6" w:rsidP="007223D6">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2D4926" w:rsidRPr="00443D79" w14:paraId="13F3192C" w14:textId="77777777" w:rsidTr="004A7F41">
        <w:trPr>
          <w:trHeight w:val="566"/>
        </w:trPr>
        <w:tc>
          <w:tcPr>
            <w:tcW w:w="639" w:type="dxa"/>
            <w:vMerge w:val="restart"/>
            <w:hideMark/>
          </w:tcPr>
          <w:p w14:paraId="063C623B"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369" w:type="dxa"/>
            <w:vMerge w:val="restart"/>
            <w:noWrap/>
            <w:hideMark/>
          </w:tcPr>
          <w:p w14:paraId="55912F8C"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1495" w:type="dxa"/>
            <w:vMerge w:val="restart"/>
            <w:noWrap/>
            <w:hideMark/>
          </w:tcPr>
          <w:p w14:paraId="14A43FD0" w14:textId="7C30D19F"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 xml:space="preserve">Број запослених </w:t>
            </w:r>
          </w:p>
        </w:tc>
        <w:tc>
          <w:tcPr>
            <w:tcW w:w="2693" w:type="dxa"/>
            <w:gridSpan w:val="2"/>
            <w:noWrap/>
            <w:hideMark/>
          </w:tcPr>
          <w:p w14:paraId="6EF04949"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Средства за зараде (Бруто I)</w:t>
            </w:r>
          </w:p>
        </w:tc>
        <w:tc>
          <w:tcPr>
            <w:tcW w:w="1446" w:type="dxa"/>
            <w:vMerge w:val="restart"/>
            <w:noWrap/>
            <w:hideMark/>
          </w:tcPr>
          <w:p w14:paraId="133878F2" w14:textId="77E6B06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Субвенције</w:t>
            </w:r>
          </w:p>
        </w:tc>
        <w:tc>
          <w:tcPr>
            <w:tcW w:w="1531" w:type="dxa"/>
            <w:hideMark/>
          </w:tcPr>
          <w:p w14:paraId="7884A677"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Кредитна задуженост</w:t>
            </w:r>
          </w:p>
        </w:tc>
      </w:tr>
      <w:tr w:rsidR="002D4926" w:rsidRPr="00443D79" w14:paraId="0F2868A7" w14:textId="77777777" w:rsidTr="004A7F41">
        <w:trPr>
          <w:trHeight w:val="580"/>
        </w:trPr>
        <w:tc>
          <w:tcPr>
            <w:tcW w:w="639" w:type="dxa"/>
            <w:vMerge/>
            <w:hideMark/>
          </w:tcPr>
          <w:p w14:paraId="70195CDC" w14:textId="77777777" w:rsidR="002D4926" w:rsidRPr="00443D79" w:rsidRDefault="002D4926" w:rsidP="007223D6">
            <w:pPr>
              <w:jc w:val="both"/>
              <w:rPr>
                <w:rFonts w:ascii="Times New Roman" w:hAnsi="Times New Roman" w:cs="Times New Roman"/>
                <w:sz w:val="24"/>
                <w:szCs w:val="24"/>
              </w:rPr>
            </w:pPr>
          </w:p>
        </w:tc>
        <w:tc>
          <w:tcPr>
            <w:tcW w:w="2369" w:type="dxa"/>
            <w:vMerge/>
            <w:hideMark/>
          </w:tcPr>
          <w:p w14:paraId="180C66C0" w14:textId="77777777" w:rsidR="002D4926" w:rsidRPr="00443D79" w:rsidRDefault="002D4926" w:rsidP="007223D6">
            <w:pPr>
              <w:jc w:val="both"/>
              <w:rPr>
                <w:rFonts w:ascii="Times New Roman" w:hAnsi="Times New Roman" w:cs="Times New Roman"/>
                <w:sz w:val="24"/>
                <w:szCs w:val="24"/>
              </w:rPr>
            </w:pPr>
          </w:p>
        </w:tc>
        <w:tc>
          <w:tcPr>
            <w:tcW w:w="1495" w:type="dxa"/>
            <w:vMerge/>
            <w:noWrap/>
            <w:hideMark/>
          </w:tcPr>
          <w:p w14:paraId="450103EA" w14:textId="1D105F2D" w:rsidR="002D4926" w:rsidRPr="003D53BA" w:rsidRDefault="002D4926" w:rsidP="003D53BA">
            <w:pPr>
              <w:jc w:val="both"/>
              <w:rPr>
                <w:rFonts w:ascii="Times New Roman" w:hAnsi="Times New Roman" w:cs="Times New Roman"/>
                <w:sz w:val="24"/>
                <w:szCs w:val="24"/>
              </w:rPr>
            </w:pPr>
          </w:p>
        </w:tc>
        <w:tc>
          <w:tcPr>
            <w:tcW w:w="1134" w:type="dxa"/>
            <w:noWrap/>
            <w:hideMark/>
          </w:tcPr>
          <w:p w14:paraId="52FFFB1A"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559" w:type="dxa"/>
            <w:noWrap/>
            <w:hideMark/>
          </w:tcPr>
          <w:p w14:paraId="370DACF9" w14:textId="22B18C86"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46" w:type="dxa"/>
            <w:vMerge/>
            <w:noWrap/>
            <w:hideMark/>
          </w:tcPr>
          <w:p w14:paraId="5B58FB17" w14:textId="125BF7E2" w:rsidR="002D4926" w:rsidRPr="00443D79" w:rsidRDefault="002D4926" w:rsidP="007223D6">
            <w:pPr>
              <w:jc w:val="both"/>
              <w:rPr>
                <w:rFonts w:ascii="Times New Roman" w:hAnsi="Times New Roman" w:cs="Times New Roman"/>
                <w:sz w:val="24"/>
                <w:szCs w:val="24"/>
              </w:rPr>
            </w:pPr>
          </w:p>
        </w:tc>
        <w:tc>
          <w:tcPr>
            <w:tcW w:w="1531" w:type="dxa"/>
            <w:hideMark/>
          </w:tcPr>
          <w:p w14:paraId="7FA59A96" w14:textId="1B607E36" w:rsidR="002D4926" w:rsidRPr="005F7E1C" w:rsidRDefault="002D4926" w:rsidP="00F30719">
            <w:pPr>
              <w:jc w:val="both"/>
              <w:rPr>
                <w:rFonts w:ascii="Times New Roman" w:hAnsi="Times New Roman" w:cs="Times New Roman"/>
                <w:sz w:val="24"/>
                <w:szCs w:val="24"/>
              </w:rPr>
            </w:pPr>
            <w:r w:rsidRPr="00443D79">
              <w:rPr>
                <w:rFonts w:ascii="Times New Roman" w:hAnsi="Times New Roman" w:cs="Times New Roman"/>
                <w:sz w:val="24"/>
                <w:szCs w:val="24"/>
              </w:rPr>
              <w:t xml:space="preserve">Стање </w:t>
            </w:r>
            <w:r w:rsidR="00DF095B">
              <w:rPr>
                <w:rFonts w:ascii="Times New Roman" w:hAnsi="Times New Roman" w:cs="Times New Roman"/>
                <w:sz w:val="24"/>
                <w:szCs w:val="24"/>
              </w:rPr>
              <w:t>на дан 3</w:t>
            </w:r>
            <w:r w:rsidR="00F30719">
              <w:rPr>
                <w:rFonts w:ascii="Times New Roman" w:hAnsi="Times New Roman" w:cs="Times New Roman"/>
                <w:sz w:val="24"/>
                <w:szCs w:val="24"/>
              </w:rPr>
              <w:t>1</w:t>
            </w:r>
            <w:r w:rsidR="00302B07">
              <w:rPr>
                <w:rFonts w:ascii="Times New Roman" w:hAnsi="Times New Roman" w:cs="Times New Roman"/>
                <w:sz w:val="24"/>
                <w:szCs w:val="24"/>
              </w:rPr>
              <w:t>.</w:t>
            </w:r>
            <w:r w:rsidR="00DF095B">
              <w:rPr>
                <w:rFonts w:ascii="Times New Roman" w:hAnsi="Times New Roman" w:cs="Times New Roman"/>
                <w:sz w:val="24"/>
                <w:szCs w:val="24"/>
                <w:lang w:val="sr-Latn-RS"/>
              </w:rPr>
              <w:t>0</w:t>
            </w:r>
            <w:r w:rsidR="00F30719">
              <w:rPr>
                <w:rFonts w:ascii="Times New Roman" w:hAnsi="Times New Roman" w:cs="Times New Roman"/>
                <w:sz w:val="24"/>
                <w:szCs w:val="24"/>
              </w:rPr>
              <w:t>3</w:t>
            </w:r>
            <w:r>
              <w:rPr>
                <w:rFonts w:ascii="Times New Roman" w:hAnsi="Times New Roman" w:cs="Times New Roman"/>
                <w:sz w:val="24"/>
                <w:szCs w:val="24"/>
              </w:rPr>
              <w:t>.20</w:t>
            </w:r>
            <w:r w:rsidR="00302B07">
              <w:rPr>
                <w:rFonts w:ascii="Times New Roman" w:hAnsi="Times New Roman" w:cs="Times New Roman"/>
                <w:sz w:val="24"/>
                <w:szCs w:val="24"/>
                <w:lang w:val="sr-Cyrl-CS"/>
              </w:rPr>
              <w:t>2</w:t>
            </w:r>
            <w:r w:rsidR="00F30719">
              <w:rPr>
                <w:rFonts w:ascii="Times New Roman" w:hAnsi="Times New Roman" w:cs="Times New Roman"/>
                <w:sz w:val="24"/>
                <w:szCs w:val="24"/>
              </w:rPr>
              <w:t>5</w:t>
            </w:r>
            <w:r>
              <w:rPr>
                <w:rFonts w:ascii="Times New Roman" w:hAnsi="Times New Roman" w:cs="Times New Roman"/>
                <w:sz w:val="24"/>
                <w:szCs w:val="24"/>
              </w:rPr>
              <w:t>.</w:t>
            </w:r>
          </w:p>
        </w:tc>
      </w:tr>
      <w:tr w:rsidR="003D53BA" w:rsidRPr="00443D79" w14:paraId="58A024FC" w14:textId="77777777" w:rsidTr="004A7F41">
        <w:trPr>
          <w:trHeight w:val="340"/>
        </w:trPr>
        <w:tc>
          <w:tcPr>
            <w:tcW w:w="639" w:type="dxa"/>
            <w:noWrap/>
            <w:hideMark/>
          </w:tcPr>
          <w:p w14:paraId="1C438166" w14:textId="77777777" w:rsidR="003D53BA" w:rsidRPr="00443D79" w:rsidRDefault="003D53BA"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369" w:type="dxa"/>
            <w:noWrap/>
            <w:hideMark/>
          </w:tcPr>
          <w:p w14:paraId="64C7D868" w14:textId="77777777" w:rsidR="003D53BA" w:rsidRPr="00443D79" w:rsidRDefault="003D53BA" w:rsidP="00DD2C9D">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495" w:type="dxa"/>
            <w:noWrap/>
            <w:vAlign w:val="center"/>
            <w:hideMark/>
          </w:tcPr>
          <w:p w14:paraId="00AF8C4D" w14:textId="016A6575" w:rsidR="003D53BA" w:rsidRPr="00C53DE5" w:rsidRDefault="009D341B" w:rsidP="00A678CC">
            <w:pPr>
              <w:jc w:val="center"/>
              <w:rPr>
                <w:rFonts w:ascii="Times New Roman" w:hAnsi="Times New Roman" w:cs="Times New Roman"/>
                <w:color w:val="000000"/>
              </w:rPr>
            </w:pPr>
            <w:r>
              <w:rPr>
                <w:rFonts w:ascii="Times New Roman" w:hAnsi="Times New Roman" w:cs="Times New Roman"/>
                <w:color w:val="000000"/>
              </w:rPr>
              <w:t>36</w:t>
            </w:r>
          </w:p>
        </w:tc>
        <w:tc>
          <w:tcPr>
            <w:tcW w:w="1134" w:type="dxa"/>
            <w:noWrap/>
            <w:vAlign w:val="center"/>
            <w:hideMark/>
          </w:tcPr>
          <w:p w14:paraId="69A60836" w14:textId="3659ECF9" w:rsidR="003D53BA" w:rsidRPr="00417D10" w:rsidRDefault="00417D10" w:rsidP="0077257C">
            <w:pPr>
              <w:jc w:val="center"/>
              <w:rPr>
                <w:rFonts w:ascii="Times New Roman" w:hAnsi="Times New Roman" w:cs="Times New Roman"/>
                <w:color w:val="000000"/>
              </w:rPr>
            </w:pPr>
            <w:r>
              <w:rPr>
                <w:rFonts w:ascii="Times New Roman" w:hAnsi="Times New Roman" w:cs="Times New Roman"/>
                <w:color w:val="000000"/>
              </w:rPr>
              <w:t>1</w:t>
            </w:r>
            <w:r w:rsidR="0077257C">
              <w:rPr>
                <w:rFonts w:ascii="Times New Roman" w:hAnsi="Times New Roman" w:cs="Times New Roman"/>
                <w:color w:val="000000"/>
              </w:rPr>
              <w:t>3</w:t>
            </w:r>
            <w:r w:rsidR="003C781F">
              <w:rPr>
                <w:rFonts w:ascii="Times New Roman" w:hAnsi="Times New Roman" w:cs="Times New Roman"/>
                <w:color w:val="000000"/>
              </w:rPr>
              <w:t>.</w:t>
            </w:r>
            <w:r>
              <w:rPr>
                <w:rFonts w:ascii="Times New Roman" w:hAnsi="Times New Roman" w:cs="Times New Roman"/>
                <w:color w:val="000000"/>
              </w:rPr>
              <w:t>123</w:t>
            </w:r>
          </w:p>
        </w:tc>
        <w:tc>
          <w:tcPr>
            <w:tcW w:w="1559" w:type="dxa"/>
            <w:noWrap/>
            <w:vAlign w:val="center"/>
            <w:hideMark/>
          </w:tcPr>
          <w:p w14:paraId="21960033" w14:textId="0D892F3A" w:rsidR="003D53BA" w:rsidRPr="00417D10" w:rsidRDefault="00417D10" w:rsidP="00417D10">
            <w:pPr>
              <w:jc w:val="center"/>
              <w:rPr>
                <w:rFonts w:ascii="Times New Roman" w:hAnsi="Times New Roman" w:cs="Times New Roman"/>
                <w:color w:val="000000"/>
              </w:rPr>
            </w:pPr>
            <w:r>
              <w:rPr>
                <w:rFonts w:ascii="Times New Roman" w:hAnsi="Times New Roman" w:cs="Times New Roman"/>
                <w:color w:val="000000"/>
              </w:rPr>
              <w:t>14</w:t>
            </w:r>
            <w:r w:rsidR="003C781F">
              <w:rPr>
                <w:rFonts w:ascii="Times New Roman" w:hAnsi="Times New Roman" w:cs="Times New Roman"/>
                <w:color w:val="000000"/>
              </w:rPr>
              <w:t>.</w:t>
            </w:r>
            <w:r>
              <w:rPr>
                <w:rFonts w:ascii="Times New Roman" w:hAnsi="Times New Roman" w:cs="Times New Roman"/>
                <w:color w:val="000000"/>
              </w:rPr>
              <w:t>366</w:t>
            </w:r>
          </w:p>
        </w:tc>
        <w:tc>
          <w:tcPr>
            <w:tcW w:w="1446" w:type="dxa"/>
            <w:noWrap/>
            <w:vAlign w:val="center"/>
            <w:hideMark/>
          </w:tcPr>
          <w:p w14:paraId="129257C8"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133E506D" w14:textId="3CE724AB" w:rsidR="003D53BA" w:rsidRPr="00C53DE5" w:rsidRDefault="009D341B" w:rsidP="000B2093">
            <w:pPr>
              <w:jc w:val="center"/>
              <w:rPr>
                <w:rFonts w:ascii="Times New Roman" w:hAnsi="Times New Roman" w:cs="Times New Roman"/>
              </w:rPr>
            </w:pPr>
            <w:r>
              <w:rPr>
                <w:rFonts w:ascii="Times New Roman" w:hAnsi="Times New Roman" w:cs="Times New Roman"/>
              </w:rPr>
              <w:t>194.184</w:t>
            </w:r>
          </w:p>
        </w:tc>
      </w:tr>
      <w:tr w:rsidR="003D53BA" w:rsidRPr="00443D79" w14:paraId="690F2ABE" w14:textId="77777777" w:rsidTr="004A7F41">
        <w:trPr>
          <w:trHeight w:val="340"/>
        </w:trPr>
        <w:tc>
          <w:tcPr>
            <w:tcW w:w="639" w:type="dxa"/>
            <w:noWrap/>
            <w:hideMark/>
          </w:tcPr>
          <w:p w14:paraId="12B7CB04"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369" w:type="dxa"/>
            <w:noWrap/>
            <w:hideMark/>
          </w:tcPr>
          <w:p w14:paraId="2FF40869" w14:textId="77777777" w:rsidR="003D53BA" w:rsidRPr="009158B0" w:rsidRDefault="003D53BA" w:rsidP="00DD2C9D">
            <w:pPr>
              <w:jc w:val="both"/>
              <w:rPr>
                <w:rFonts w:ascii="Times New Roman" w:hAnsi="Times New Roman" w:cs="Times New Roman"/>
                <w:sz w:val="24"/>
                <w:szCs w:val="24"/>
              </w:rPr>
            </w:pPr>
            <w:r w:rsidRPr="009158B0">
              <w:rPr>
                <w:rFonts w:ascii="Times New Roman" w:hAnsi="Times New Roman" w:cs="Times New Roman"/>
                <w:sz w:val="24"/>
                <w:szCs w:val="24"/>
              </w:rPr>
              <w:t xml:space="preserve">ЈКП''Градска топлана''  Косјерић </w:t>
            </w:r>
          </w:p>
        </w:tc>
        <w:tc>
          <w:tcPr>
            <w:tcW w:w="1495" w:type="dxa"/>
            <w:noWrap/>
            <w:vAlign w:val="center"/>
            <w:hideMark/>
          </w:tcPr>
          <w:p w14:paraId="76E52FE0" w14:textId="71554EB6" w:rsidR="003D53BA" w:rsidRPr="00C53DE5" w:rsidRDefault="003420D4" w:rsidP="00A678CC">
            <w:pPr>
              <w:jc w:val="center"/>
              <w:rPr>
                <w:rFonts w:ascii="Times New Roman" w:hAnsi="Times New Roman" w:cs="Times New Roman"/>
                <w:color w:val="000000"/>
              </w:rPr>
            </w:pPr>
            <w:r>
              <w:rPr>
                <w:rFonts w:ascii="Times New Roman" w:hAnsi="Times New Roman" w:cs="Times New Roman"/>
                <w:color w:val="000000"/>
              </w:rPr>
              <w:t>8</w:t>
            </w:r>
          </w:p>
        </w:tc>
        <w:tc>
          <w:tcPr>
            <w:tcW w:w="1134" w:type="dxa"/>
            <w:noWrap/>
            <w:vAlign w:val="center"/>
            <w:hideMark/>
          </w:tcPr>
          <w:p w14:paraId="516AADB8" w14:textId="17F4B920" w:rsidR="003D53BA" w:rsidRPr="003420D4" w:rsidRDefault="003420D4" w:rsidP="003420D4">
            <w:pPr>
              <w:jc w:val="center"/>
              <w:rPr>
                <w:rFonts w:ascii="Times New Roman" w:hAnsi="Times New Roman" w:cs="Times New Roman"/>
                <w:sz w:val="24"/>
                <w:szCs w:val="24"/>
              </w:rPr>
            </w:pPr>
            <w:r>
              <w:rPr>
                <w:rFonts w:ascii="Times New Roman" w:hAnsi="Times New Roman" w:cs="Times New Roman"/>
                <w:sz w:val="24"/>
                <w:szCs w:val="24"/>
              </w:rPr>
              <w:t>3</w:t>
            </w:r>
            <w:r w:rsidR="00F0223F" w:rsidRPr="00F0223F">
              <w:rPr>
                <w:rFonts w:ascii="Times New Roman" w:hAnsi="Times New Roman" w:cs="Times New Roman"/>
                <w:sz w:val="24"/>
                <w:szCs w:val="24"/>
                <w:lang w:val="sr-Latn-RS"/>
              </w:rPr>
              <w:t>.</w:t>
            </w:r>
            <w:r>
              <w:rPr>
                <w:rFonts w:ascii="Times New Roman" w:hAnsi="Times New Roman" w:cs="Times New Roman"/>
                <w:sz w:val="24"/>
                <w:szCs w:val="24"/>
              </w:rPr>
              <w:t>226</w:t>
            </w:r>
          </w:p>
        </w:tc>
        <w:tc>
          <w:tcPr>
            <w:tcW w:w="1559" w:type="dxa"/>
            <w:noWrap/>
            <w:vAlign w:val="center"/>
            <w:hideMark/>
          </w:tcPr>
          <w:p w14:paraId="049743BD" w14:textId="050DDD9D" w:rsidR="003D53BA" w:rsidRPr="003420D4" w:rsidRDefault="003420D4" w:rsidP="003420D4">
            <w:pPr>
              <w:jc w:val="center"/>
              <w:rPr>
                <w:rFonts w:ascii="Times New Roman" w:hAnsi="Times New Roman" w:cs="Times New Roman"/>
                <w:sz w:val="24"/>
                <w:szCs w:val="24"/>
              </w:rPr>
            </w:pPr>
            <w:r>
              <w:rPr>
                <w:rFonts w:ascii="Times New Roman" w:hAnsi="Times New Roman" w:cs="Times New Roman"/>
                <w:sz w:val="24"/>
                <w:szCs w:val="24"/>
              </w:rPr>
              <w:t>3</w:t>
            </w:r>
            <w:r w:rsidR="00F0223F" w:rsidRPr="00F0223F">
              <w:rPr>
                <w:rFonts w:ascii="Times New Roman" w:hAnsi="Times New Roman" w:cs="Times New Roman"/>
                <w:sz w:val="24"/>
                <w:szCs w:val="24"/>
                <w:lang w:val="sr-Latn-RS"/>
              </w:rPr>
              <w:t>.</w:t>
            </w:r>
            <w:r>
              <w:rPr>
                <w:rFonts w:ascii="Times New Roman" w:hAnsi="Times New Roman" w:cs="Times New Roman"/>
                <w:sz w:val="24"/>
                <w:szCs w:val="24"/>
              </w:rPr>
              <w:t>225</w:t>
            </w:r>
          </w:p>
        </w:tc>
        <w:tc>
          <w:tcPr>
            <w:tcW w:w="1446" w:type="dxa"/>
            <w:noWrap/>
            <w:vAlign w:val="center"/>
            <w:hideMark/>
          </w:tcPr>
          <w:p w14:paraId="3A0E5F9C" w14:textId="7A05AF3F" w:rsidR="003D53BA" w:rsidRPr="003420D4" w:rsidRDefault="003420D4" w:rsidP="000B2093">
            <w:pPr>
              <w:jc w:val="center"/>
              <w:rPr>
                <w:rFonts w:ascii="Times New Roman" w:hAnsi="Times New Roman" w:cs="Times New Roman"/>
              </w:rPr>
            </w:pPr>
            <w:r>
              <w:rPr>
                <w:rFonts w:ascii="Times New Roman" w:hAnsi="Times New Roman" w:cs="Times New Roman"/>
              </w:rPr>
              <w:t>0</w:t>
            </w:r>
          </w:p>
        </w:tc>
        <w:tc>
          <w:tcPr>
            <w:tcW w:w="1531" w:type="dxa"/>
            <w:noWrap/>
            <w:vAlign w:val="center"/>
            <w:hideMark/>
          </w:tcPr>
          <w:p w14:paraId="5476B51E" w14:textId="2EBD55A4" w:rsidR="003D53BA" w:rsidRPr="003420D4" w:rsidRDefault="0060375E" w:rsidP="0060375E">
            <w:pPr>
              <w:jc w:val="center"/>
              <w:rPr>
                <w:rFonts w:ascii="Times New Roman" w:hAnsi="Times New Roman" w:cs="Times New Roman"/>
              </w:rPr>
            </w:pPr>
            <w:r>
              <w:rPr>
                <w:rFonts w:ascii="Times New Roman" w:hAnsi="Times New Roman" w:cs="Times New Roman"/>
              </w:rPr>
              <w:t>7</w:t>
            </w:r>
            <w:r w:rsidR="00490839">
              <w:rPr>
                <w:rFonts w:ascii="Times New Roman" w:hAnsi="Times New Roman" w:cs="Times New Roman"/>
              </w:rPr>
              <w:t>.</w:t>
            </w:r>
            <w:r>
              <w:rPr>
                <w:rFonts w:ascii="Times New Roman" w:hAnsi="Times New Roman" w:cs="Times New Roman"/>
              </w:rPr>
              <w:t>592</w:t>
            </w:r>
          </w:p>
        </w:tc>
      </w:tr>
      <w:tr w:rsidR="003D53BA" w:rsidRPr="00443D79" w14:paraId="3B8B6DE1" w14:textId="77777777" w:rsidTr="004A7F41">
        <w:trPr>
          <w:trHeight w:val="420"/>
        </w:trPr>
        <w:tc>
          <w:tcPr>
            <w:tcW w:w="639" w:type="dxa"/>
            <w:noWrap/>
            <w:hideMark/>
          </w:tcPr>
          <w:p w14:paraId="05E7BBFB"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369" w:type="dxa"/>
            <w:noWrap/>
            <w:hideMark/>
          </w:tcPr>
          <w:p w14:paraId="26233073" w14:textId="77777777" w:rsidR="003D53BA" w:rsidRPr="00501277" w:rsidRDefault="003D53BA" w:rsidP="00DD2C9D">
            <w:pPr>
              <w:jc w:val="both"/>
              <w:rPr>
                <w:rFonts w:ascii="Times New Roman" w:hAnsi="Times New Roman" w:cs="Times New Roman"/>
                <w:sz w:val="24"/>
                <w:szCs w:val="24"/>
              </w:rPr>
            </w:pPr>
            <w:r>
              <w:rPr>
                <w:rFonts w:ascii="Times New Roman" w:hAnsi="Times New Roman" w:cs="Times New Roman"/>
                <w:sz w:val="24"/>
                <w:szCs w:val="24"/>
              </w:rPr>
              <w:t>КЈП</w:t>
            </w:r>
            <w:r w:rsidRPr="00501277">
              <w:rPr>
                <w:rFonts w:ascii="Times New Roman" w:hAnsi="Times New Roman" w:cs="Times New Roman"/>
                <w:sz w:val="24"/>
                <w:szCs w:val="24"/>
              </w:rPr>
              <w:t>"Елан" Косјерић</w:t>
            </w:r>
          </w:p>
        </w:tc>
        <w:tc>
          <w:tcPr>
            <w:tcW w:w="1495" w:type="dxa"/>
            <w:noWrap/>
            <w:vAlign w:val="center"/>
            <w:hideMark/>
          </w:tcPr>
          <w:p w14:paraId="27C255C3" w14:textId="4BD3E03A" w:rsidR="003D53BA" w:rsidRPr="003949E5" w:rsidRDefault="003949E5" w:rsidP="00A678CC">
            <w:pPr>
              <w:jc w:val="center"/>
              <w:rPr>
                <w:rFonts w:ascii="Times New Roman" w:hAnsi="Times New Roman" w:cs="Times New Roman"/>
                <w:color w:val="000000"/>
                <w:lang w:val="sr-Latn-RS"/>
              </w:rPr>
            </w:pPr>
            <w:r>
              <w:rPr>
                <w:rFonts w:ascii="Times New Roman" w:hAnsi="Times New Roman" w:cs="Times New Roman"/>
                <w:color w:val="000000"/>
                <w:lang w:val="sr-Latn-RS"/>
              </w:rPr>
              <w:t>40</w:t>
            </w:r>
          </w:p>
        </w:tc>
        <w:tc>
          <w:tcPr>
            <w:tcW w:w="1134" w:type="dxa"/>
            <w:noWrap/>
            <w:vAlign w:val="center"/>
            <w:hideMark/>
          </w:tcPr>
          <w:p w14:paraId="6560E8BD" w14:textId="632B7247" w:rsidR="003D53BA" w:rsidRPr="00455516" w:rsidRDefault="00455516" w:rsidP="00455516">
            <w:pPr>
              <w:jc w:val="center"/>
              <w:rPr>
                <w:rFonts w:ascii="Times New Roman" w:hAnsi="Times New Roman" w:cs="Times New Roman"/>
              </w:rPr>
            </w:pPr>
            <w:r>
              <w:rPr>
                <w:rFonts w:ascii="Times New Roman" w:hAnsi="Times New Roman" w:cs="Times New Roman"/>
              </w:rPr>
              <w:t>14</w:t>
            </w:r>
            <w:r w:rsidR="00676744">
              <w:rPr>
                <w:rFonts w:ascii="Times New Roman" w:hAnsi="Times New Roman" w:cs="Times New Roman"/>
              </w:rPr>
              <w:t>.</w:t>
            </w:r>
            <w:r>
              <w:rPr>
                <w:rFonts w:ascii="Times New Roman" w:hAnsi="Times New Roman" w:cs="Times New Roman"/>
              </w:rPr>
              <w:t>292</w:t>
            </w:r>
          </w:p>
        </w:tc>
        <w:tc>
          <w:tcPr>
            <w:tcW w:w="1559" w:type="dxa"/>
            <w:noWrap/>
            <w:vAlign w:val="center"/>
            <w:hideMark/>
          </w:tcPr>
          <w:p w14:paraId="51CD7EC3" w14:textId="46A0A3B3" w:rsidR="003D53BA" w:rsidRPr="00455516" w:rsidRDefault="00455516" w:rsidP="00455516">
            <w:pPr>
              <w:jc w:val="center"/>
              <w:rPr>
                <w:rFonts w:ascii="Times New Roman" w:hAnsi="Times New Roman" w:cs="Times New Roman"/>
              </w:rPr>
            </w:pPr>
            <w:r>
              <w:rPr>
                <w:rFonts w:ascii="Times New Roman" w:hAnsi="Times New Roman" w:cs="Times New Roman"/>
              </w:rPr>
              <w:t>13</w:t>
            </w:r>
            <w:r w:rsidR="00676744">
              <w:rPr>
                <w:rFonts w:ascii="Times New Roman" w:hAnsi="Times New Roman" w:cs="Times New Roman"/>
              </w:rPr>
              <w:t>.</w:t>
            </w:r>
            <w:r>
              <w:rPr>
                <w:rFonts w:ascii="Times New Roman" w:hAnsi="Times New Roman" w:cs="Times New Roman"/>
              </w:rPr>
              <w:t>589</w:t>
            </w:r>
          </w:p>
        </w:tc>
        <w:tc>
          <w:tcPr>
            <w:tcW w:w="1446" w:type="dxa"/>
            <w:noWrap/>
            <w:vAlign w:val="center"/>
            <w:hideMark/>
          </w:tcPr>
          <w:p w14:paraId="5384F274"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2E563065" w14:textId="5CB86D8D" w:rsidR="003D53BA" w:rsidRPr="00455516" w:rsidRDefault="00455516" w:rsidP="00455516">
            <w:pPr>
              <w:jc w:val="center"/>
              <w:rPr>
                <w:rFonts w:ascii="Times New Roman" w:hAnsi="Times New Roman" w:cs="Times New Roman"/>
              </w:rPr>
            </w:pPr>
            <w:r>
              <w:rPr>
                <w:rFonts w:ascii="Times New Roman" w:hAnsi="Times New Roman" w:cs="Times New Roman"/>
              </w:rPr>
              <w:t>1</w:t>
            </w:r>
            <w:r w:rsidR="00676744">
              <w:rPr>
                <w:rFonts w:ascii="Times New Roman" w:hAnsi="Times New Roman" w:cs="Times New Roman"/>
              </w:rPr>
              <w:t>.</w:t>
            </w:r>
            <w:r>
              <w:rPr>
                <w:rFonts w:ascii="Times New Roman" w:hAnsi="Times New Roman" w:cs="Times New Roman"/>
              </w:rPr>
              <w:t>517</w:t>
            </w:r>
          </w:p>
        </w:tc>
      </w:tr>
      <w:tr w:rsidR="003D53BA" w:rsidRPr="00443D79" w14:paraId="4B60EB19" w14:textId="77777777" w:rsidTr="004A7F41">
        <w:trPr>
          <w:trHeight w:val="340"/>
        </w:trPr>
        <w:tc>
          <w:tcPr>
            <w:tcW w:w="639" w:type="dxa"/>
            <w:noWrap/>
          </w:tcPr>
          <w:p w14:paraId="7B371909" w14:textId="7A2515F8" w:rsidR="003D53BA" w:rsidRPr="00E4586A" w:rsidRDefault="003D53BA" w:rsidP="007223D6">
            <w:pPr>
              <w:jc w:val="both"/>
              <w:rPr>
                <w:rFonts w:ascii="Times New Roman" w:hAnsi="Times New Roman" w:cs="Times New Roman"/>
                <w:sz w:val="24"/>
                <w:szCs w:val="24"/>
              </w:rPr>
            </w:pPr>
            <w:r>
              <w:rPr>
                <w:rFonts w:ascii="Times New Roman" w:hAnsi="Times New Roman" w:cs="Times New Roman"/>
                <w:sz w:val="24"/>
                <w:szCs w:val="24"/>
              </w:rPr>
              <w:t>4</w:t>
            </w:r>
          </w:p>
        </w:tc>
        <w:tc>
          <w:tcPr>
            <w:tcW w:w="2369" w:type="dxa"/>
            <w:noWrap/>
          </w:tcPr>
          <w:p w14:paraId="0BC868DB" w14:textId="5ADCA703" w:rsidR="003D53BA" w:rsidRPr="00E4586A" w:rsidRDefault="003D53BA" w:rsidP="007223D6">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495" w:type="dxa"/>
            <w:noWrap/>
          </w:tcPr>
          <w:p w14:paraId="0A689915" w14:textId="5107A9A0" w:rsidR="003D53BA" w:rsidRPr="00C53DE5" w:rsidRDefault="00E15E38" w:rsidP="00A678CC">
            <w:pPr>
              <w:jc w:val="center"/>
              <w:rPr>
                <w:rFonts w:ascii="Times New Roman" w:hAnsi="Times New Roman" w:cs="Times New Roman"/>
                <w:bCs/>
              </w:rPr>
            </w:pPr>
            <w:r>
              <w:rPr>
                <w:rFonts w:ascii="Times New Roman" w:hAnsi="Times New Roman" w:cs="Times New Roman"/>
                <w:bCs/>
              </w:rPr>
              <w:t>1</w:t>
            </w:r>
          </w:p>
        </w:tc>
        <w:tc>
          <w:tcPr>
            <w:tcW w:w="1134" w:type="dxa"/>
            <w:noWrap/>
          </w:tcPr>
          <w:p w14:paraId="69C56CC1" w14:textId="0C2E82DC" w:rsidR="003D53BA" w:rsidRPr="00F30719" w:rsidRDefault="002D2F98" w:rsidP="002D2F98">
            <w:pPr>
              <w:jc w:val="center"/>
              <w:rPr>
                <w:rFonts w:ascii="Times New Roman" w:hAnsi="Times New Roman" w:cs="Times New Roman"/>
                <w:bCs/>
              </w:rPr>
            </w:pPr>
            <w:r>
              <w:rPr>
                <w:rFonts w:ascii="Times New Roman" w:hAnsi="Times New Roman" w:cs="Times New Roman"/>
                <w:bCs/>
              </w:rPr>
              <w:t>650</w:t>
            </w:r>
          </w:p>
        </w:tc>
        <w:tc>
          <w:tcPr>
            <w:tcW w:w="1559" w:type="dxa"/>
            <w:noWrap/>
          </w:tcPr>
          <w:p w14:paraId="55EA15CF" w14:textId="25B8D58F" w:rsidR="003D53BA" w:rsidRPr="00F30719" w:rsidRDefault="002D2F98" w:rsidP="002D2F98">
            <w:pPr>
              <w:jc w:val="center"/>
              <w:rPr>
                <w:rFonts w:ascii="Times New Roman" w:hAnsi="Times New Roman" w:cs="Times New Roman"/>
                <w:bCs/>
              </w:rPr>
            </w:pPr>
            <w:r>
              <w:rPr>
                <w:rFonts w:ascii="Times New Roman" w:hAnsi="Times New Roman" w:cs="Times New Roman"/>
                <w:bCs/>
              </w:rPr>
              <w:t>641</w:t>
            </w:r>
          </w:p>
        </w:tc>
        <w:tc>
          <w:tcPr>
            <w:tcW w:w="1446" w:type="dxa"/>
            <w:noWrap/>
          </w:tcPr>
          <w:p w14:paraId="10537D0B" w14:textId="0A6C23FF" w:rsidR="003D53BA" w:rsidRPr="00F30719" w:rsidRDefault="0025278C" w:rsidP="00F30719">
            <w:pPr>
              <w:rPr>
                <w:rFonts w:ascii="Times New Roman" w:hAnsi="Times New Roman" w:cs="Times New Roman"/>
                <w:bCs/>
              </w:rPr>
            </w:pPr>
            <w:r>
              <w:rPr>
                <w:rFonts w:ascii="Times New Roman" w:hAnsi="Times New Roman" w:cs="Times New Roman"/>
                <w:bCs/>
              </w:rPr>
              <w:t xml:space="preserve">      </w:t>
            </w:r>
            <w:r w:rsidR="00D52D88">
              <w:rPr>
                <w:rFonts w:ascii="Times New Roman" w:hAnsi="Times New Roman" w:cs="Times New Roman"/>
                <w:bCs/>
                <w:lang w:val="sr-Latn-RS"/>
              </w:rPr>
              <w:t>3</w:t>
            </w:r>
            <w:r w:rsidR="006050CE">
              <w:rPr>
                <w:rFonts w:ascii="Times New Roman" w:hAnsi="Times New Roman" w:cs="Times New Roman"/>
                <w:bCs/>
                <w:lang w:val="sr-Latn-RS"/>
              </w:rPr>
              <w:t>.</w:t>
            </w:r>
            <w:r w:rsidR="00F30719">
              <w:rPr>
                <w:rFonts w:ascii="Times New Roman" w:hAnsi="Times New Roman" w:cs="Times New Roman"/>
                <w:bCs/>
              </w:rPr>
              <w:t>412</w:t>
            </w:r>
          </w:p>
        </w:tc>
        <w:tc>
          <w:tcPr>
            <w:tcW w:w="1531" w:type="dxa"/>
            <w:noWrap/>
          </w:tcPr>
          <w:p w14:paraId="6DF0D67A" w14:textId="6783ED95" w:rsidR="003D53BA" w:rsidRPr="00C53DE5" w:rsidRDefault="00334C23" w:rsidP="000B2093">
            <w:pPr>
              <w:jc w:val="center"/>
              <w:rPr>
                <w:rFonts w:ascii="Times New Roman" w:hAnsi="Times New Roman" w:cs="Times New Roman"/>
                <w:bCs/>
              </w:rPr>
            </w:pPr>
            <w:r>
              <w:rPr>
                <w:rFonts w:ascii="Times New Roman" w:hAnsi="Times New Roman" w:cs="Times New Roman"/>
                <w:bCs/>
              </w:rPr>
              <w:t>0</w:t>
            </w:r>
          </w:p>
        </w:tc>
      </w:tr>
      <w:tr w:rsidR="003D53BA" w:rsidRPr="00443D79" w14:paraId="6F45E288" w14:textId="77777777" w:rsidTr="004A7F41">
        <w:trPr>
          <w:trHeight w:val="340"/>
        </w:trPr>
        <w:tc>
          <w:tcPr>
            <w:tcW w:w="639" w:type="dxa"/>
            <w:noWrap/>
            <w:hideMark/>
          </w:tcPr>
          <w:p w14:paraId="6F032CBF" w14:textId="77777777" w:rsidR="003D53BA" w:rsidRPr="00443D79" w:rsidRDefault="003D53BA" w:rsidP="007223D6">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369" w:type="dxa"/>
            <w:noWrap/>
            <w:hideMark/>
          </w:tcPr>
          <w:p w14:paraId="67D89DAF" w14:textId="77777777" w:rsidR="003D53BA" w:rsidRPr="00443D79" w:rsidRDefault="003D53BA" w:rsidP="007223D6">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495" w:type="dxa"/>
            <w:noWrap/>
            <w:hideMark/>
          </w:tcPr>
          <w:p w14:paraId="6224A63D" w14:textId="5A136521" w:rsidR="003D53BA" w:rsidRPr="0058775E" w:rsidRDefault="006919D4" w:rsidP="002D4926">
            <w:pPr>
              <w:jc w:val="center"/>
              <w:rPr>
                <w:rFonts w:ascii="Times New Roman" w:hAnsi="Times New Roman" w:cs="Times New Roman"/>
                <w:b/>
                <w:bCs/>
                <w:sz w:val="24"/>
                <w:szCs w:val="24"/>
                <w:lang w:val="sr-Latn-RS"/>
              </w:rPr>
            </w:pPr>
            <w:r>
              <w:rPr>
                <w:rFonts w:ascii="Times New Roman" w:hAnsi="Times New Roman" w:cs="Times New Roman"/>
                <w:b/>
                <w:bCs/>
                <w:sz w:val="24"/>
                <w:szCs w:val="24"/>
              </w:rPr>
              <w:t>85</w:t>
            </w:r>
          </w:p>
        </w:tc>
        <w:tc>
          <w:tcPr>
            <w:tcW w:w="1134" w:type="dxa"/>
            <w:noWrap/>
            <w:hideMark/>
          </w:tcPr>
          <w:p w14:paraId="330A6D45" w14:textId="023DFFF4" w:rsidR="003D53BA" w:rsidRPr="00A236DB" w:rsidRDefault="00A236DB" w:rsidP="000C11E9">
            <w:pPr>
              <w:jc w:val="center"/>
              <w:rPr>
                <w:rFonts w:ascii="Times New Roman" w:hAnsi="Times New Roman" w:cs="Times New Roman"/>
                <w:b/>
                <w:bCs/>
                <w:sz w:val="24"/>
                <w:szCs w:val="24"/>
              </w:rPr>
            </w:pPr>
            <w:r>
              <w:rPr>
                <w:rFonts w:ascii="Times New Roman" w:hAnsi="Times New Roman" w:cs="Times New Roman"/>
                <w:b/>
                <w:bCs/>
                <w:sz w:val="24"/>
                <w:szCs w:val="24"/>
              </w:rPr>
              <w:t>3</w:t>
            </w:r>
            <w:r w:rsidR="000C11E9">
              <w:rPr>
                <w:rFonts w:ascii="Times New Roman" w:hAnsi="Times New Roman" w:cs="Times New Roman"/>
                <w:b/>
                <w:bCs/>
                <w:sz w:val="24"/>
                <w:szCs w:val="24"/>
              </w:rPr>
              <w:t>1</w:t>
            </w:r>
            <w:r w:rsidR="0003036B">
              <w:rPr>
                <w:rFonts w:ascii="Times New Roman" w:hAnsi="Times New Roman" w:cs="Times New Roman"/>
                <w:b/>
                <w:bCs/>
                <w:sz w:val="24"/>
                <w:szCs w:val="24"/>
              </w:rPr>
              <w:t>.</w:t>
            </w:r>
            <w:r w:rsidR="000C11E9">
              <w:rPr>
                <w:rFonts w:ascii="Times New Roman" w:hAnsi="Times New Roman" w:cs="Times New Roman"/>
                <w:b/>
                <w:bCs/>
                <w:sz w:val="24"/>
                <w:szCs w:val="24"/>
              </w:rPr>
              <w:t>291</w:t>
            </w:r>
          </w:p>
        </w:tc>
        <w:tc>
          <w:tcPr>
            <w:tcW w:w="1559" w:type="dxa"/>
            <w:noWrap/>
            <w:hideMark/>
          </w:tcPr>
          <w:p w14:paraId="320EB441" w14:textId="5917F756" w:rsidR="003D53BA" w:rsidRPr="00A236DB" w:rsidRDefault="00A236DB" w:rsidP="00A236DB">
            <w:pPr>
              <w:jc w:val="center"/>
              <w:rPr>
                <w:rFonts w:ascii="Times New Roman" w:hAnsi="Times New Roman" w:cs="Times New Roman"/>
                <w:b/>
                <w:bCs/>
                <w:sz w:val="24"/>
                <w:szCs w:val="24"/>
              </w:rPr>
            </w:pPr>
            <w:r>
              <w:rPr>
                <w:rFonts w:ascii="Times New Roman" w:hAnsi="Times New Roman" w:cs="Times New Roman"/>
                <w:b/>
                <w:bCs/>
                <w:sz w:val="24"/>
                <w:szCs w:val="24"/>
              </w:rPr>
              <w:t>31</w:t>
            </w:r>
            <w:r w:rsidR="0003036B">
              <w:rPr>
                <w:rFonts w:ascii="Times New Roman" w:hAnsi="Times New Roman" w:cs="Times New Roman"/>
                <w:b/>
                <w:bCs/>
                <w:sz w:val="24"/>
                <w:szCs w:val="24"/>
              </w:rPr>
              <w:t>.</w:t>
            </w:r>
            <w:r>
              <w:rPr>
                <w:rFonts w:ascii="Times New Roman" w:hAnsi="Times New Roman" w:cs="Times New Roman"/>
                <w:b/>
                <w:bCs/>
                <w:sz w:val="24"/>
                <w:szCs w:val="24"/>
              </w:rPr>
              <w:t>821</w:t>
            </w:r>
          </w:p>
        </w:tc>
        <w:tc>
          <w:tcPr>
            <w:tcW w:w="1446" w:type="dxa"/>
            <w:noWrap/>
            <w:hideMark/>
          </w:tcPr>
          <w:p w14:paraId="7925E053" w14:textId="338EA626" w:rsidR="003D53BA" w:rsidRPr="00A236DB" w:rsidRDefault="00A236DB" w:rsidP="00A236DB">
            <w:pPr>
              <w:jc w:val="center"/>
              <w:rPr>
                <w:rFonts w:ascii="Times New Roman" w:hAnsi="Times New Roman" w:cs="Times New Roman"/>
                <w:b/>
                <w:bCs/>
                <w:sz w:val="24"/>
                <w:szCs w:val="24"/>
              </w:rPr>
            </w:pPr>
            <w:r>
              <w:rPr>
                <w:rFonts w:ascii="Times New Roman" w:hAnsi="Times New Roman" w:cs="Times New Roman"/>
                <w:b/>
                <w:bCs/>
                <w:sz w:val="24"/>
                <w:szCs w:val="24"/>
              </w:rPr>
              <w:t>3</w:t>
            </w:r>
            <w:r w:rsidR="0003036B">
              <w:rPr>
                <w:rFonts w:ascii="Times New Roman" w:hAnsi="Times New Roman" w:cs="Times New Roman"/>
                <w:b/>
                <w:bCs/>
                <w:sz w:val="24"/>
                <w:szCs w:val="24"/>
              </w:rPr>
              <w:t>.</w:t>
            </w:r>
            <w:r>
              <w:rPr>
                <w:rFonts w:ascii="Times New Roman" w:hAnsi="Times New Roman" w:cs="Times New Roman"/>
                <w:b/>
                <w:bCs/>
                <w:sz w:val="24"/>
                <w:szCs w:val="24"/>
              </w:rPr>
              <w:t>412</w:t>
            </w:r>
          </w:p>
        </w:tc>
        <w:tc>
          <w:tcPr>
            <w:tcW w:w="1531" w:type="dxa"/>
            <w:noWrap/>
            <w:hideMark/>
          </w:tcPr>
          <w:p w14:paraId="3D1BD1A1" w14:textId="0A6B34C7" w:rsidR="003D53BA" w:rsidRPr="00A236DB" w:rsidRDefault="00A236DB" w:rsidP="00032D9F">
            <w:pPr>
              <w:jc w:val="center"/>
              <w:rPr>
                <w:rFonts w:ascii="Times New Roman" w:hAnsi="Times New Roman" w:cs="Times New Roman"/>
                <w:b/>
                <w:bCs/>
                <w:sz w:val="24"/>
                <w:szCs w:val="24"/>
              </w:rPr>
            </w:pPr>
            <w:r>
              <w:rPr>
                <w:rFonts w:ascii="Times New Roman" w:hAnsi="Times New Roman" w:cs="Times New Roman"/>
                <w:b/>
                <w:bCs/>
                <w:sz w:val="24"/>
                <w:szCs w:val="24"/>
              </w:rPr>
              <w:t>20</w:t>
            </w:r>
            <w:r w:rsidR="00032D9F">
              <w:rPr>
                <w:rFonts w:ascii="Times New Roman" w:hAnsi="Times New Roman" w:cs="Times New Roman"/>
                <w:b/>
                <w:bCs/>
                <w:sz w:val="24"/>
                <w:szCs w:val="24"/>
              </w:rPr>
              <w:t>3</w:t>
            </w:r>
            <w:r w:rsidR="0003036B">
              <w:rPr>
                <w:rFonts w:ascii="Times New Roman" w:hAnsi="Times New Roman" w:cs="Times New Roman"/>
                <w:b/>
                <w:bCs/>
                <w:sz w:val="24"/>
                <w:szCs w:val="24"/>
              </w:rPr>
              <w:t>.</w:t>
            </w:r>
            <w:r w:rsidR="00032D9F">
              <w:rPr>
                <w:rFonts w:ascii="Times New Roman" w:hAnsi="Times New Roman" w:cs="Times New Roman"/>
                <w:b/>
                <w:bCs/>
                <w:sz w:val="24"/>
                <w:szCs w:val="24"/>
              </w:rPr>
              <w:t>593</w:t>
            </w:r>
          </w:p>
        </w:tc>
      </w:tr>
    </w:tbl>
    <w:p w14:paraId="67105B76" w14:textId="77777777" w:rsidR="007223D6" w:rsidRPr="00016572" w:rsidRDefault="007223D6" w:rsidP="00CB7FEF">
      <w:pPr>
        <w:spacing w:after="0"/>
        <w:jc w:val="both"/>
        <w:rPr>
          <w:rFonts w:ascii="Times New Roman" w:hAnsi="Times New Roman" w:cs="Times New Roman"/>
          <w:sz w:val="24"/>
          <w:szCs w:val="24"/>
        </w:rPr>
      </w:pPr>
    </w:p>
    <w:p w14:paraId="6EFDBFC9" w14:textId="77777777" w:rsidR="002D4926" w:rsidRDefault="002D4926" w:rsidP="0004226E">
      <w:pPr>
        <w:spacing w:after="0"/>
        <w:ind w:firstLine="720"/>
        <w:jc w:val="both"/>
        <w:rPr>
          <w:rFonts w:ascii="Times New Roman" w:hAnsi="Times New Roman" w:cs="Times New Roman"/>
          <w:sz w:val="24"/>
          <w:szCs w:val="24"/>
        </w:rPr>
      </w:pPr>
    </w:p>
    <w:p w14:paraId="7991B8F9" w14:textId="7EB08E59" w:rsidR="007223D6" w:rsidRPr="00591971" w:rsidRDefault="007223D6" w:rsidP="0004226E">
      <w:pPr>
        <w:spacing w:after="0"/>
        <w:ind w:firstLine="720"/>
        <w:jc w:val="both"/>
        <w:rPr>
          <w:rFonts w:ascii="Times New Roman" w:hAnsi="Times New Roman" w:cs="Times New Roman"/>
          <w:sz w:val="24"/>
          <w:szCs w:val="24"/>
        </w:rPr>
      </w:pPr>
      <w:r w:rsidRPr="007223D6">
        <w:rPr>
          <w:rFonts w:ascii="Times New Roman" w:hAnsi="Times New Roman" w:cs="Times New Roman"/>
          <w:sz w:val="24"/>
          <w:szCs w:val="24"/>
        </w:rPr>
        <w:t>Из наведеног табеларног приказа (табела 1) може се констатовати</w:t>
      </w:r>
      <w:r w:rsidR="00641571">
        <w:rPr>
          <w:rFonts w:ascii="Times New Roman" w:hAnsi="Times New Roman" w:cs="Times New Roman"/>
          <w:sz w:val="24"/>
          <w:szCs w:val="24"/>
        </w:rPr>
        <w:t xml:space="preserve"> да</w:t>
      </w:r>
      <w:r w:rsidR="00591971">
        <w:rPr>
          <w:rFonts w:ascii="Times New Roman" w:hAnsi="Times New Roman" w:cs="Times New Roman"/>
          <w:sz w:val="24"/>
          <w:szCs w:val="24"/>
        </w:rPr>
        <w:t xml:space="preserve"> су јавна предузећа</w:t>
      </w:r>
      <w:r w:rsidR="00E2556E">
        <w:rPr>
          <w:rFonts w:ascii="Times New Roman" w:hAnsi="Times New Roman" w:cs="Times New Roman"/>
          <w:sz w:val="24"/>
          <w:szCs w:val="24"/>
        </w:rPr>
        <w:t xml:space="preserve"> ЈКП „Дубоко“ Ужице</w:t>
      </w:r>
      <w:r w:rsidR="0077257C">
        <w:rPr>
          <w:rFonts w:ascii="Times New Roman" w:hAnsi="Times New Roman" w:cs="Times New Roman"/>
          <w:sz w:val="24"/>
          <w:szCs w:val="24"/>
        </w:rPr>
        <w:t>,</w:t>
      </w:r>
      <w:r w:rsidR="00E2556E">
        <w:rPr>
          <w:rFonts w:ascii="Times New Roman" w:hAnsi="Times New Roman" w:cs="Times New Roman"/>
          <w:sz w:val="24"/>
          <w:szCs w:val="24"/>
        </w:rPr>
        <w:t xml:space="preserve"> ЈКП „Градска топлана“ Косјерић</w:t>
      </w:r>
      <w:r w:rsidR="0077257C">
        <w:rPr>
          <w:rFonts w:ascii="Times New Roman" w:hAnsi="Times New Roman" w:cs="Times New Roman"/>
          <w:sz w:val="24"/>
          <w:szCs w:val="24"/>
        </w:rPr>
        <w:t xml:space="preserve"> и КЈП „Елан“ Косјерић</w:t>
      </w:r>
      <w:r w:rsidR="00591971">
        <w:rPr>
          <w:rFonts w:ascii="Times New Roman" w:hAnsi="Times New Roman" w:cs="Times New Roman"/>
          <w:sz w:val="24"/>
          <w:szCs w:val="24"/>
        </w:rPr>
        <w:t xml:space="preserve"> ч</w:t>
      </w:r>
      <w:r w:rsidR="00E2556E">
        <w:rPr>
          <w:rFonts w:ascii="Times New Roman" w:hAnsi="Times New Roman" w:cs="Times New Roman"/>
          <w:sz w:val="24"/>
          <w:szCs w:val="24"/>
        </w:rPr>
        <w:t>ији је оснивач општина Косјерић</w:t>
      </w:r>
      <w:r w:rsidR="00E56542">
        <w:rPr>
          <w:rFonts w:ascii="Times New Roman" w:hAnsi="Times New Roman" w:cs="Times New Roman"/>
          <w:sz w:val="24"/>
          <w:szCs w:val="24"/>
        </w:rPr>
        <w:t xml:space="preserve"> у</w:t>
      </w:r>
      <w:r w:rsidR="00E2556E">
        <w:rPr>
          <w:rFonts w:ascii="Times New Roman" w:hAnsi="Times New Roman" w:cs="Times New Roman"/>
          <w:sz w:val="24"/>
          <w:szCs w:val="24"/>
        </w:rPr>
        <w:t xml:space="preserve"> </w:t>
      </w:r>
      <w:r w:rsidR="0077257C">
        <w:rPr>
          <w:rFonts w:ascii="Times New Roman" w:hAnsi="Times New Roman" w:cs="Times New Roman"/>
          <w:sz w:val="24"/>
          <w:szCs w:val="24"/>
        </w:rPr>
        <w:t>првом</w:t>
      </w:r>
      <w:r w:rsidR="00AC5625">
        <w:rPr>
          <w:rFonts w:ascii="Times New Roman" w:hAnsi="Times New Roman" w:cs="Times New Roman"/>
          <w:sz w:val="24"/>
          <w:szCs w:val="24"/>
        </w:rPr>
        <w:t xml:space="preserve"> кварталу 202</w:t>
      </w:r>
      <w:r w:rsidR="0077257C">
        <w:rPr>
          <w:rFonts w:ascii="Times New Roman" w:hAnsi="Times New Roman" w:cs="Times New Roman"/>
          <w:sz w:val="24"/>
          <w:szCs w:val="24"/>
        </w:rPr>
        <w:t>5</w:t>
      </w:r>
      <w:r w:rsidR="00AC5625">
        <w:rPr>
          <w:rFonts w:ascii="Times New Roman" w:hAnsi="Times New Roman" w:cs="Times New Roman"/>
          <w:sz w:val="24"/>
          <w:szCs w:val="24"/>
        </w:rPr>
        <w:t>. године пословала са губитком</w:t>
      </w:r>
      <w:r w:rsidR="00E2556E">
        <w:rPr>
          <w:rFonts w:ascii="Times New Roman" w:hAnsi="Times New Roman" w:cs="Times New Roman"/>
          <w:sz w:val="24"/>
          <w:szCs w:val="24"/>
        </w:rPr>
        <w:t xml:space="preserve">, док </w:t>
      </w:r>
      <w:r w:rsidR="0077257C">
        <w:rPr>
          <w:rFonts w:ascii="Times New Roman" w:hAnsi="Times New Roman" w:cs="Times New Roman"/>
          <w:sz w:val="24"/>
          <w:szCs w:val="24"/>
        </w:rPr>
        <w:t xml:space="preserve">је </w:t>
      </w:r>
      <w:r w:rsidR="00E2556E">
        <w:rPr>
          <w:rFonts w:ascii="Times New Roman" w:hAnsi="Times New Roman" w:cs="Times New Roman"/>
          <w:sz w:val="24"/>
          <w:szCs w:val="24"/>
        </w:rPr>
        <w:t>ЈКП „Скрапеж воде“ Пожега пословала позитивно за наведени период</w:t>
      </w:r>
      <w:r w:rsidR="00591971">
        <w:rPr>
          <w:rFonts w:ascii="Times New Roman" w:hAnsi="Times New Roman" w:cs="Times New Roman"/>
          <w:sz w:val="24"/>
          <w:szCs w:val="24"/>
        </w:rPr>
        <w:t>.</w:t>
      </w:r>
    </w:p>
    <w:p w14:paraId="3EC758B3" w14:textId="4DD469B1" w:rsidR="007223D6" w:rsidRPr="00BB5E74" w:rsidRDefault="00BB5E74" w:rsidP="00773CDD">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Из табеларног приказа (табела 2) </w:t>
      </w:r>
      <w:r w:rsidR="00A236DB">
        <w:rPr>
          <w:rFonts w:ascii="Times New Roman" w:hAnsi="Times New Roman" w:cs="Times New Roman"/>
          <w:sz w:val="24"/>
          <w:szCs w:val="24"/>
        </w:rPr>
        <w:t xml:space="preserve">видимо да </w:t>
      </w:r>
      <w:r w:rsidR="00F63414">
        <w:rPr>
          <w:rFonts w:ascii="Times New Roman" w:hAnsi="Times New Roman" w:cs="Times New Roman"/>
          <w:sz w:val="24"/>
          <w:szCs w:val="24"/>
        </w:rPr>
        <w:t xml:space="preserve">су </w:t>
      </w:r>
      <w:r w:rsidR="00A236DB">
        <w:rPr>
          <w:rFonts w:ascii="Times New Roman" w:hAnsi="Times New Roman" w:cs="Times New Roman"/>
          <w:sz w:val="24"/>
          <w:szCs w:val="24"/>
        </w:rPr>
        <w:t xml:space="preserve">јавна предузећа </w:t>
      </w:r>
      <w:r w:rsidR="00A236DB" w:rsidRPr="009158B0">
        <w:rPr>
          <w:rFonts w:ascii="Times New Roman" w:hAnsi="Times New Roman" w:cs="Times New Roman"/>
          <w:sz w:val="24"/>
          <w:szCs w:val="24"/>
        </w:rPr>
        <w:t>ЈКП</w:t>
      </w:r>
      <w:r w:rsidR="00F63414">
        <w:rPr>
          <w:rFonts w:ascii="Times New Roman" w:hAnsi="Times New Roman" w:cs="Times New Roman"/>
          <w:sz w:val="24"/>
          <w:szCs w:val="24"/>
        </w:rPr>
        <w:t xml:space="preserve"> </w:t>
      </w:r>
      <w:r w:rsidR="00A236DB" w:rsidRPr="009158B0">
        <w:rPr>
          <w:rFonts w:ascii="Times New Roman" w:hAnsi="Times New Roman" w:cs="Times New Roman"/>
          <w:sz w:val="24"/>
          <w:szCs w:val="24"/>
        </w:rPr>
        <w:t>''Градска топлана''  Косјерић</w:t>
      </w:r>
      <w:r w:rsidR="00A236DB">
        <w:rPr>
          <w:rFonts w:ascii="Times New Roman" w:hAnsi="Times New Roman" w:cs="Times New Roman"/>
          <w:sz w:val="24"/>
          <w:szCs w:val="24"/>
        </w:rPr>
        <w:t>, КЈП</w:t>
      </w:r>
      <w:r w:rsidR="00F63414">
        <w:rPr>
          <w:rFonts w:ascii="Times New Roman" w:hAnsi="Times New Roman" w:cs="Times New Roman"/>
          <w:sz w:val="24"/>
          <w:szCs w:val="24"/>
        </w:rPr>
        <w:t xml:space="preserve"> </w:t>
      </w:r>
      <w:r w:rsidR="00A236DB" w:rsidRPr="00501277">
        <w:rPr>
          <w:rFonts w:ascii="Times New Roman" w:hAnsi="Times New Roman" w:cs="Times New Roman"/>
          <w:sz w:val="24"/>
          <w:szCs w:val="24"/>
        </w:rPr>
        <w:t>"Елан" Косјерић</w:t>
      </w:r>
      <w:r w:rsidR="00A236DB">
        <w:rPr>
          <w:rFonts w:ascii="Times New Roman" w:hAnsi="Times New Roman" w:cs="Times New Roman"/>
          <w:sz w:val="24"/>
          <w:szCs w:val="24"/>
        </w:rPr>
        <w:t xml:space="preserve"> и </w:t>
      </w:r>
      <w:r w:rsidR="00F63414">
        <w:rPr>
          <w:rFonts w:ascii="Times New Roman" w:hAnsi="Times New Roman" w:cs="Times New Roman"/>
          <w:bCs/>
          <w:sz w:val="24"/>
          <w:szCs w:val="24"/>
        </w:rPr>
        <w:t xml:space="preserve">ЈКП </w:t>
      </w:r>
      <w:r w:rsidR="00A236DB">
        <w:rPr>
          <w:rFonts w:ascii="Times New Roman" w:hAnsi="Times New Roman" w:cs="Times New Roman"/>
          <w:bCs/>
          <w:sz w:val="24"/>
          <w:szCs w:val="24"/>
        </w:rPr>
        <w:t>„Скрапеж воде“ Пожега</w:t>
      </w:r>
      <w:r w:rsidR="00A236DB">
        <w:rPr>
          <w:rFonts w:ascii="Times New Roman" w:hAnsi="Times New Roman" w:cs="Times New Roman"/>
          <w:sz w:val="24"/>
          <w:szCs w:val="24"/>
        </w:rPr>
        <w:t xml:space="preserve"> </w:t>
      </w:r>
      <w:r w:rsidR="002D4926">
        <w:rPr>
          <w:rFonts w:ascii="Times New Roman" w:hAnsi="Times New Roman" w:cs="Times New Roman"/>
          <w:sz w:val="24"/>
          <w:szCs w:val="24"/>
        </w:rPr>
        <w:t>средства за зараде</w:t>
      </w:r>
      <w:r w:rsidR="00A236DB">
        <w:rPr>
          <w:rFonts w:ascii="Times New Roman" w:hAnsi="Times New Roman" w:cs="Times New Roman"/>
          <w:sz w:val="24"/>
          <w:szCs w:val="24"/>
        </w:rPr>
        <w:t xml:space="preserve"> </w:t>
      </w:r>
      <w:r w:rsidR="007223D6" w:rsidRPr="007223D6">
        <w:rPr>
          <w:rFonts w:ascii="Times New Roman" w:hAnsi="Times New Roman" w:cs="Times New Roman"/>
          <w:sz w:val="24"/>
          <w:szCs w:val="24"/>
        </w:rPr>
        <w:t xml:space="preserve"> испла</w:t>
      </w:r>
      <w:r w:rsidR="00F63414">
        <w:rPr>
          <w:rFonts w:ascii="Times New Roman" w:hAnsi="Times New Roman" w:cs="Times New Roman"/>
          <w:sz w:val="24"/>
          <w:szCs w:val="24"/>
        </w:rPr>
        <w:t>тила</w:t>
      </w:r>
      <w:r w:rsidR="007223D6" w:rsidRPr="007223D6">
        <w:rPr>
          <w:rFonts w:ascii="Times New Roman" w:hAnsi="Times New Roman" w:cs="Times New Roman"/>
          <w:sz w:val="24"/>
          <w:szCs w:val="24"/>
        </w:rPr>
        <w:t xml:space="preserve"> у складу са планским категоријама и није дошло до прекора</w:t>
      </w:r>
      <w:r w:rsidR="002B59F4">
        <w:rPr>
          <w:rFonts w:ascii="Times New Roman" w:hAnsi="Times New Roman" w:cs="Times New Roman"/>
          <w:sz w:val="24"/>
          <w:szCs w:val="24"/>
        </w:rPr>
        <w:t>чења истих за посматрани временски</w:t>
      </w:r>
      <w:r w:rsidR="00172FD8">
        <w:rPr>
          <w:rFonts w:ascii="Times New Roman" w:hAnsi="Times New Roman" w:cs="Times New Roman"/>
          <w:sz w:val="24"/>
          <w:szCs w:val="24"/>
        </w:rPr>
        <w:t xml:space="preserve"> период</w:t>
      </w:r>
      <w:r w:rsidR="00F63414">
        <w:rPr>
          <w:rFonts w:ascii="Times New Roman" w:hAnsi="Times New Roman" w:cs="Times New Roman"/>
          <w:sz w:val="24"/>
          <w:szCs w:val="24"/>
        </w:rPr>
        <w:t xml:space="preserve"> док је код предузећа </w:t>
      </w:r>
      <w:r w:rsidR="00F63414" w:rsidRPr="00443D79">
        <w:rPr>
          <w:rFonts w:ascii="Times New Roman" w:hAnsi="Times New Roman" w:cs="Times New Roman"/>
          <w:sz w:val="24"/>
          <w:szCs w:val="24"/>
        </w:rPr>
        <w:t>ЈКП</w:t>
      </w:r>
      <w:r w:rsidR="00B2553F">
        <w:rPr>
          <w:rFonts w:ascii="Times New Roman" w:hAnsi="Times New Roman" w:cs="Times New Roman"/>
          <w:sz w:val="24"/>
          <w:szCs w:val="24"/>
        </w:rPr>
        <w:t xml:space="preserve"> </w:t>
      </w:r>
      <w:r w:rsidR="00F63414" w:rsidRPr="00443D79">
        <w:rPr>
          <w:rFonts w:ascii="Times New Roman" w:hAnsi="Times New Roman" w:cs="Times New Roman"/>
          <w:sz w:val="24"/>
          <w:szCs w:val="24"/>
        </w:rPr>
        <w:t>''Дубоко''  Ужице</w:t>
      </w:r>
      <w:r w:rsidR="00F63414">
        <w:rPr>
          <w:rFonts w:ascii="Times New Roman" w:hAnsi="Times New Roman" w:cs="Times New Roman"/>
          <w:sz w:val="24"/>
          <w:szCs w:val="24"/>
        </w:rPr>
        <w:t xml:space="preserve"> дошло до прекорачења</w:t>
      </w:r>
      <w:r w:rsidR="00172FD8">
        <w:rPr>
          <w:rFonts w:ascii="Times New Roman" w:hAnsi="Times New Roman" w:cs="Times New Roman"/>
          <w:sz w:val="24"/>
          <w:szCs w:val="24"/>
        </w:rPr>
        <w:t>.</w:t>
      </w:r>
      <w:r w:rsidR="001B0031">
        <w:rPr>
          <w:rFonts w:ascii="Times New Roman" w:hAnsi="Times New Roman" w:cs="Times New Roman"/>
          <w:sz w:val="24"/>
          <w:szCs w:val="24"/>
        </w:rPr>
        <w:t xml:space="preserve"> Предузећ</w:t>
      </w:r>
      <w:r w:rsidR="00F63414">
        <w:rPr>
          <w:rFonts w:ascii="Times New Roman" w:hAnsi="Times New Roman" w:cs="Times New Roman"/>
          <w:sz w:val="24"/>
          <w:szCs w:val="24"/>
        </w:rPr>
        <w:t>е</w:t>
      </w:r>
      <w:r w:rsidR="001B0031">
        <w:rPr>
          <w:rFonts w:ascii="Times New Roman" w:hAnsi="Times New Roman" w:cs="Times New Roman"/>
          <w:sz w:val="24"/>
          <w:szCs w:val="24"/>
        </w:rPr>
        <w:t xml:space="preserve"> кој</w:t>
      </w:r>
      <w:r w:rsidR="00F63414">
        <w:rPr>
          <w:rFonts w:ascii="Times New Roman" w:hAnsi="Times New Roman" w:cs="Times New Roman"/>
          <w:sz w:val="24"/>
          <w:szCs w:val="24"/>
        </w:rPr>
        <w:t>е</w:t>
      </w:r>
      <w:r w:rsidR="001B0031">
        <w:rPr>
          <w:rFonts w:ascii="Times New Roman" w:hAnsi="Times New Roman" w:cs="Times New Roman"/>
          <w:sz w:val="24"/>
          <w:szCs w:val="24"/>
        </w:rPr>
        <w:t xml:space="preserve"> корист</w:t>
      </w:r>
      <w:r w:rsidR="00F63414">
        <w:rPr>
          <w:rFonts w:ascii="Times New Roman" w:hAnsi="Times New Roman" w:cs="Times New Roman"/>
          <w:sz w:val="24"/>
          <w:szCs w:val="24"/>
        </w:rPr>
        <w:t>и</w:t>
      </w:r>
      <w:r w:rsidR="001B0031">
        <w:rPr>
          <w:rFonts w:ascii="Times New Roman" w:hAnsi="Times New Roman" w:cs="Times New Roman"/>
          <w:sz w:val="24"/>
          <w:szCs w:val="24"/>
        </w:rPr>
        <w:t xml:space="preserve"> субвенцију од општине</w:t>
      </w:r>
      <w:r w:rsidR="00F63414">
        <w:rPr>
          <w:rFonts w:ascii="Times New Roman" w:hAnsi="Times New Roman" w:cs="Times New Roman"/>
          <w:sz w:val="24"/>
          <w:szCs w:val="24"/>
        </w:rPr>
        <w:t xml:space="preserve"> за посматрани период је</w:t>
      </w:r>
      <w:r w:rsidR="001B0031">
        <w:rPr>
          <w:rFonts w:ascii="Times New Roman" w:hAnsi="Times New Roman" w:cs="Times New Roman"/>
          <w:sz w:val="24"/>
          <w:szCs w:val="24"/>
        </w:rPr>
        <w:t xml:space="preserve"> </w:t>
      </w:r>
      <w:r>
        <w:rPr>
          <w:rFonts w:ascii="Times New Roman" w:hAnsi="Times New Roman" w:cs="Times New Roman"/>
          <w:sz w:val="24"/>
          <w:szCs w:val="24"/>
        </w:rPr>
        <w:t>ЈК</w:t>
      </w:r>
      <w:r w:rsidR="00AC5625">
        <w:rPr>
          <w:rFonts w:ascii="Times New Roman" w:hAnsi="Times New Roman" w:cs="Times New Roman"/>
          <w:sz w:val="24"/>
          <w:szCs w:val="24"/>
        </w:rPr>
        <w:t>П „Скрапеж воде“</w:t>
      </w:r>
      <w:r w:rsidR="00032D9F">
        <w:rPr>
          <w:rFonts w:ascii="Times New Roman" w:hAnsi="Times New Roman" w:cs="Times New Roman"/>
          <w:sz w:val="24"/>
          <w:szCs w:val="24"/>
        </w:rPr>
        <w:t xml:space="preserve"> Пожега</w:t>
      </w:r>
      <w:bookmarkStart w:id="1" w:name="_GoBack"/>
      <w:bookmarkEnd w:id="1"/>
      <w:r w:rsidR="00AC5625">
        <w:rPr>
          <w:rFonts w:ascii="Times New Roman" w:hAnsi="Times New Roman" w:cs="Times New Roman"/>
          <w:sz w:val="24"/>
          <w:szCs w:val="24"/>
        </w:rPr>
        <w:t>, док остала</w:t>
      </w:r>
      <w:r w:rsidR="001B0031">
        <w:rPr>
          <w:rFonts w:ascii="Times New Roman" w:hAnsi="Times New Roman" w:cs="Times New Roman"/>
          <w:sz w:val="24"/>
          <w:szCs w:val="24"/>
        </w:rPr>
        <w:t xml:space="preserve"> </w:t>
      </w:r>
      <w:r w:rsidR="00F63414">
        <w:rPr>
          <w:rFonts w:ascii="Times New Roman" w:hAnsi="Times New Roman" w:cs="Times New Roman"/>
          <w:sz w:val="24"/>
          <w:szCs w:val="24"/>
        </w:rPr>
        <w:t>три</w:t>
      </w:r>
      <w:r>
        <w:rPr>
          <w:rFonts w:ascii="Times New Roman" w:hAnsi="Times New Roman" w:cs="Times New Roman"/>
          <w:sz w:val="24"/>
          <w:szCs w:val="24"/>
        </w:rPr>
        <w:t xml:space="preserve"> предузећа чији је оснивач општина</w:t>
      </w:r>
      <w:r w:rsidR="00D06C07">
        <w:rPr>
          <w:rFonts w:ascii="Times New Roman" w:hAnsi="Times New Roman" w:cs="Times New Roman"/>
          <w:sz w:val="24"/>
          <w:szCs w:val="24"/>
        </w:rPr>
        <w:t xml:space="preserve"> Косјерић н</w:t>
      </w:r>
      <w:r w:rsidR="00F63414">
        <w:rPr>
          <w:rFonts w:ascii="Times New Roman" w:hAnsi="Times New Roman" w:cs="Times New Roman"/>
          <w:sz w:val="24"/>
          <w:szCs w:val="24"/>
        </w:rPr>
        <w:t>ису</w:t>
      </w:r>
      <w:r w:rsidR="00D06C07">
        <w:rPr>
          <w:rFonts w:ascii="Times New Roman" w:hAnsi="Times New Roman" w:cs="Times New Roman"/>
          <w:sz w:val="24"/>
          <w:szCs w:val="24"/>
        </w:rPr>
        <w:t xml:space="preserve"> корист</w:t>
      </w:r>
      <w:r w:rsidR="00F63414">
        <w:rPr>
          <w:rFonts w:ascii="Times New Roman" w:hAnsi="Times New Roman" w:cs="Times New Roman"/>
          <w:sz w:val="24"/>
          <w:szCs w:val="24"/>
        </w:rPr>
        <w:t>ила</w:t>
      </w:r>
      <w:r w:rsidR="00D06C07">
        <w:rPr>
          <w:rFonts w:ascii="Times New Roman" w:hAnsi="Times New Roman" w:cs="Times New Roman"/>
          <w:sz w:val="24"/>
          <w:szCs w:val="24"/>
        </w:rPr>
        <w:t xml:space="preserve"> субвенцију. Такође, из овог табеларног приказа може се конс</w:t>
      </w:r>
      <w:r w:rsidR="00591971">
        <w:rPr>
          <w:rFonts w:ascii="Times New Roman" w:hAnsi="Times New Roman" w:cs="Times New Roman"/>
          <w:sz w:val="24"/>
          <w:szCs w:val="24"/>
        </w:rPr>
        <w:t>татовати да су</w:t>
      </w:r>
      <w:r w:rsidR="00D06C07">
        <w:rPr>
          <w:rFonts w:ascii="Times New Roman" w:hAnsi="Times New Roman" w:cs="Times New Roman"/>
          <w:sz w:val="24"/>
          <w:szCs w:val="24"/>
        </w:rPr>
        <w:t xml:space="preserve"> </w:t>
      </w:r>
      <w:r w:rsidR="00F63414" w:rsidRPr="00443D79">
        <w:rPr>
          <w:rFonts w:ascii="Times New Roman" w:hAnsi="Times New Roman" w:cs="Times New Roman"/>
          <w:sz w:val="24"/>
          <w:szCs w:val="24"/>
        </w:rPr>
        <w:t>ЈКП</w:t>
      </w:r>
      <w:r w:rsidR="00B2553F">
        <w:rPr>
          <w:rFonts w:ascii="Times New Roman" w:hAnsi="Times New Roman" w:cs="Times New Roman"/>
          <w:sz w:val="24"/>
          <w:szCs w:val="24"/>
        </w:rPr>
        <w:t xml:space="preserve"> </w:t>
      </w:r>
      <w:r w:rsidR="00F63414" w:rsidRPr="00443D79">
        <w:rPr>
          <w:rFonts w:ascii="Times New Roman" w:hAnsi="Times New Roman" w:cs="Times New Roman"/>
          <w:sz w:val="24"/>
          <w:szCs w:val="24"/>
        </w:rPr>
        <w:t>''Дубоко''  Ужице</w:t>
      </w:r>
      <w:r w:rsidR="00F63414">
        <w:rPr>
          <w:rFonts w:ascii="Times New Roman" w:hAnsi="Times New Roman" w:cs="Times New Roman"/>
          <w:sz w:val="24"/>
          <w:szCs w:val="24"/>
        </w:rPr>
        <w:t xml:space="preserve">, </w:t>
      </w:r>
      <w:r w:rsidR="00D06C07">
        <w:rPr>
          <w:rFonts w:ascii="Times New Roman" w:hAnsi="Times New Roman" w:cs="Times New Roman"/>
          <w:sz w:val="24"/>
          <w:szCs w:val="24"/>
        </w:rPr>
        <w:t>КЈП „Елан“</w:t>
      </w:r>
      <w:r w:rsidR="00B2553F">
        <w:rPr>
          <w:rFonts w:ascii="Times New Roman" w:hAnsi="Times New Roman" w:cs="Times New Roman"/>
          <w:sz w:val="24"/>
          <w:szCs w:val="24"/>
        </w:rPr>
        <w:t xml:space="preserve"> Косјерић</w:t>
      </w:r>
      <w:r w:rsidR="00591971">
        <w:rPr>
          <w:rFonts w:ascii="Times New Roman" w:hAnsi="Times New Roman" w:cs="Times New Roman"/>
          <w:sz w:val="24"/>
          <w:szCs w:val="24"/>
        </w:rPr>
        <w:t xml:space="preserve"> и ЈКП „Градска Топлана“ </w:t>
      </w:r>
      <w:r w:rsidR="00B2553F">
        <w:rPr>
          <w:rFonts w:ascii="Times New Roman" w:hAnsi="Times New Roman" w:cs="Times New Roman"/>
          <w:sz w:val="24"/>
          <w:szCs w:val="24"/>
        </w:rPr>
        <w:t xml:space="preserve">Косјерић </w:t>
      </w:r>
      <w:r w:rsidR="00591971">
        <w:rPr>
          <w:rFonts w:ascii="Times New Roman" w:hAnsi="Times New Roman" w:cs="Times New Roman"/>
          <w:sz w:val="24"/>
          <w:szCs w:val="24"/>
        </w:rPr>
        <w:t>кредитно задужени</w:t>
      </w:r>
      <w:r w:rsidR="00D06C07">
        <w:rPr>
          <w:rFonts w:ascii="Times New Roman" w:hAnsi="Times New Roman" w:cs="Times New Roman"/>
          <w:sz w:val="24"/>
          <w:szCs w:val="24"/>
        </w:rPr>
        <w:t>.</w:t>
      </w:r>
    </w:p>
    <w:p w14:paraId="00A29702" w14:textId="77777777" w:rsidR="0085161D" w:rsidRPr="0085161D" w:rsidRDefault="0085161D" w:rsidP="007223D6">
      <w:pPr>
        <w:spacing w:after="0"/>
        <w:ind w:left="720"/>
        <w:contextualSpacing/>
        <w:jc w:val="both"/>
        <w:rPr>
          <w:rFonts w:ascii="Times New Roman" w:hAnsi="Times New Roman" w:cs="Times New Roman"/>
          <w:sz w:val="24"/>
          <w:szCs w:val="24"/>
        </w:rPr>
      </w:pPr>
    </w:p>
    <w:p w14:paraId="7887E23E" w14:textId="77777777" w:rsidR="007223D6" w:rsidRPr="007223D6" w:rsidRDefault="007223D6" w:rsidP="007223D6">
      <w:pPr>
        <w:spacing w:after="0"/>
        <w:ind w:left="720"/>
        <w:contextualSpacing/>
        <w:jc w:val="both"/>
        <w:rPr>
          <w:rFonts w:ascii="Times New Roman" w:hAnsi="Times New Roman" w:cs="Times New Roman"/>
          <w:sz w:val="24"/>
          <w:szCs w:val="24"/>
        </w:rPr>
      </w:pPr>
    </w:p>
    <w:p w14:paraId="0FFF5F69" w14:textId="77777777" w:rsidR="007223D6" w:rsidRPr="00CF135A" w:rsidRDefault="00CF135A" w:rsidP="007223D6">
      <w:pPr>
        <w:tabs>
          <w:tab w:val="left" w:pos="552"/>
          <w:tab w:val="right" w:pos="9360"/>
        </w:tabs>
        <w:spacing w:after="0"/>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Обрадио:</w:t>
      </w:r>
    </w:p>
    <w:p w14:paraId="27B142C3" w14:textId="2641DAF4" w:rsidR="00313A5F" w:rsidRPr="00134FD6" w:rsidRDefault="007223D6" w:rsidP="003C25B4">
      <w:pPr>
        <w:tabs>
          <w:tab w:val="left" w:pos="540"/>
          <w:tab w:val="right" w:pos="9360"/>
        </w:tabs>
        <w:spacing w:after="0"/>
        <w:rPr>
          <w:rFonts w:ascii="Times New Roman" w:hAnsi="Times New Roman" w:cs="Times New Roman"/>
          <w:sz w:val="24"/>
          <w:szCs w:val="24"/>
          <w:lang w:val="sr-Cyrl-CS"/>
        </w:rPr>
      </w:pPr>
      <w:r w:rsidRPr="007223D6">
        <w:rPr>
          <w:rFonts w:ascii="Times New Roman" w:hAnsi="Times New Roman" w:cs="Times New Roman"/>
          <w:sz w:val="24"/>
          <w:szCs w:val="24"/>
        </w:rPr>
        <w:tab/>
      </w:r>
      <w:r w:rsidRPr="007223D6">
        <w:rPr>
          <w:rFonts w:ascii="Times New Roman" w:hAnsi="Times New Roman" w:cs="Times New Roman"/>
          <w:sz w:val="24"/>
          <w:szCs w:val="24"/>
        </w:rPr>
        <w:tab/>
      </w:r>
      <w:r w:rsidR="00850D3B">
        <w:rPr>
          <w:rFonts w:ascii="Times New Roman" w:hAnsi="Times New Roman" w:cs="Times New Roman"/>
          <w:sz w:val="24"/>
          <w:szCs w:val="24"/>
          <w:lang w:val="sr-Cyrl-CS"/>
        </w:rPr>
        <w:t>Радован Крсмановић</w:t>
      </w:r>
    </w:p>
    <w:sectPr w:rsidR="00313A5F" w:rsidRPr="00134FD6" w:rsidSect="00F4195D">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14AE4A" w14:textId="77777777" w:rsidR="002E4FC5" w:rsidRDefault="002E4FC5" w:rsidP="00F4195D">
      <w:pPr>
        <w:spacing w:after="0" w:line="240" w:lineRule="auto"/>
      </w:pPr>
      <w:r>
        <w:separator/>
      </w:r>
    </w:p>
  </w:endnote>
  <w:endnote w:type="continuationSeparator" w:id="0">
    <w:p w14:paraId="51B7D533" w14:textId="77777777" w:rsidR="002E4FC5" w:rsidRDefault="002E4FC5" w:rsidP="00F41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EE"/>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70F8A4" w14:textId="77777777" w:rsidR="002E4FC5" w:rsidRDefault="002E4FC5" w:rsidP="00F4195D">
      <w:pPr>
        <w:spacing w:after="0" w:line="240" w:lineRule="auto"/>
      </w:pPr>
      <w:r>
        <w:separator/>
      </w:r>
    </w:p>
  </w:footnote>
  <w:footnote w:type="continuationSeparator" w:id="0">
    <w:p w14:paraId="65FE258A" w14:textId="77777777" w:rsidR="002E4FC5" w:rsidRDefault="002E4FC5" w:rsidP="00F419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15"/>
    <w:lvl w:ilvl="0">
      <w:numFmt w:val="bullet"/>
      <w:lvlText w:val="-"/>
      <w:lvlJc w:val="left"/>
      <w:pPr>
        <w:tabs>
          <w:tab w:val="num" w:pos="0"/>
        </w:tabs>
        <w:ind w:left="720" w:hanging="360"/>
      </w:pPr>
      <w:rPr>
        <w:rFonts w:ascii="Times New Roman" w:hAnsi="Times New Roman" w:cs="Times New Roman" w:hint="default"/>
      </w:rPr>
    </w:lvl>
  </w:abstractNum>
  <w:abstractNum w:abstractNumId="1">
    <w:nsid w:val="0A1E4C10"/>
    <w:multiLevelType w:val="hybridMultilevel"/>
    <w:tmpl w:val="89169B3E"/>
    <w:lvl w:ilvl="0" w:tplc="0422E7BC">
      <w:numFmt w:val="bullet"/>
      <w:lvlText w:val="•"/>
      <w:lvlJc w:val="left"/>
      <w:pPr>
        <w:ind w:left="1650" w:hanging="1164"/>
      </w:pPr>
      <w:rPr>
        <w:rFonts w:ascii="Times New Roman" w:eastAsia="Times New Roman" w:hAnsi="Times New Roman" w:cs="Times New Roman" w:hint="default"/>
        <w:color w:val="8C7C79"/>
        <w:w w:val="87"/>
        <w:sz w:val="22"/>
        <w:szCs w:val="22"/>
        <w:lang w:eastAsia="en-US" w:bidi="ar-SA"/>
      </w:rPr>
    </w:lvl>
    <w:lvl w:ilvl="1" w:tplc="D276AF12">
      <w:numFmt w:val="bullet"/>
      <w:lvlText w:val="•"/>
      <w:lvlJc w:val="left"/>
      <w:pPr>
        <w:ind w:left="1660" w:hanging="1164"/>
      </w:pPr>
      <w:rPr>
        <w:rFonts w:hint="default"/>
        <w:lang w:eastAsia="en-US" w:bidi="ar-SA"/>
      </w:rPr>
    </w:lvl>
    <w:lvl w:ilvl="2" w:tplc="B88E96B0">
      <w:numFmt w:val="bullet"/>
      <w:lvlText w:val="•"/>
      <w:lvlJc w:val="left"/>
      <w:pPr>
        <w:ind w:left="2798" w:hanging="1164"/>
      </w:pPr>
      <w:rPr>
        <w:rFonts w:hint="default"/>
        <w:lang w:eastAsia="en-US" w:bidi="ar-SA"/>
      </w:rPr>
    </w:lvl>
    <w:lvl w:ilvl="3" w:tplc="5C28FD68">
      <w:numFmt w:val="bullet"/>
      <w:lvlText w:val="•"/>
      <w:lvlJc w:val="left"/>
      <w:pPr>
        <w:ind w:left="3936" w:hanging="1164"/>
      </w:pPr>
      <w:rPr>
        <w:rFonts w:hint="default"/>
        <w:lang w:eastAsia="en-US" w:bidi="ar-SA"/>
      </w:rPr>
    </w:lvl>
    <w:lvl w:ilvl="4" w:tplc="4D648A60">
      <w:numFmt w:val="bullet"/>
      <w:lvlText w:val="•"/>
      <w:lvlJc w:val="left"/>
      <w:pPr>
        <w:ind w:left="5074" w:hanging="1164"/>
      </w:pPr>
      <w:rPr>
        <w:rFonts w:hint="default"/>
        <w:lang w:eastAsia="en-US" w:bidi="ar-SA"/>
      </w:rPr>
    </w:lvl>
    <w:lvl w:ilvl="5" w:tplc="16D66E24">
      <w:numFmt w:val="bullet"/>
      <w:lvlText w:val="•"/>
      <w:lvlJc w:val="left"/>
      <w:pPr>
        <w:ind w:left="6212" w:hanging="1164"/>
      </w:pPr>
      <w:rPr>
        <w:rFonts w:hint="default"/>
        <w:lang w:eastAsia="en-US" w:bidi="ar-SA"/>
      </w:rPr>
    </w:lvl>
    <w:lvl w:ilvl="6" w:tplc="E3E6B022">
      <w:numFmt w:val="bullet"/>
      <w:lvlText w:val="•"/>
      <w:lvlJc w:val="left"/>
      <w:pPr>
        <w:ind w:left="7351" w:hanging="1164"/>
      </w:pPr>
      <w:rPr>
        <w:rFonts w:hint="default"/>
        <w:lang w:eastAsia="en-US" w:bidi="ar-SA"/>
      </w:rPr>
    </w:lvl>
    <w:lvl w:ilvl="7" w:tplc="8C121E9A">
      <w:numFmt w:val="bullet"/>
      <w:lvlText w:val="•"/>
      <w:lvlJc w:val="left"/>
      <w:pPr>
        <w:ind w:left="8489" w:hanging="1164"/>
      </w:pPr>
      <w:rPr>
        <w:rFonts w:hint="default"/>
        <w:lang w:eastAsia="en-US" w:bidi="ar-SA"/>
      </w:rPr>
    </w:lvl>
    <w:lvl w:ilvl="8" w:tplc="6F6283A6">
      <w:numFmt w:val="bullet"/>
      <w:lvlText w:val="•"/>
      <w:lvlJc w:val="left"/>
      <w:pPr>
        <w:ind w:left="9627" w:hanging="1164"/>
      </w:pPr>
      <w:rPr>
        <w:rFonts w:hint="default"/>
        <w:lang w:eastAsia="en-US" w:bidi="ar-SA"/>
      </w:rPr>
    </w:lvl>
  </w:abstractNum>
  <w:abstractNum w:abstractNumId="2">
    <w:nsid w:val="0F044072"/>
    <w:multiLevelType w:val="hybridMultilevel"/>
    <w:tmpl w:val="B61A98F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nsid w:val="34C11DD7"/>
    <w:multiLevelType w:val="hybridMultilevel"/>
    <w:tmpl w:val="7F94EDF6"/>
    <w:lvl w:ilvl="0" w:tplc="DA7EB8A0">
      <w:start w:val="35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38862064"/>
    <w:multiLevelType w:val="hybridMultilevel"/>
    <w:tmpl w:val="8AE27166"/>
    <w:lvl w:ilvl="0" w:tplc="6EFAD848">
      <w:start w:val="3"/>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2EA54E7"/>
    <w:multiLevelType w:val="hybridMultilevel"/>
    <w:tmpl w:val="2D42B0A8"/>
    <w:lvl w:ilvl="0" w:tplc="153C055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nsid w:val="438D4227"/>
    <w:multiLevelType w:val="hybridMultilevel"/>
    <w:tmpl w:val="8E8C1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151796"/>
    <w:multiLevelType w:val="hybridMultilevel"/>
    <w:tmpl w:val="6EDA0DC4"/>
    <w:lvl w:ilvl="0" w:tplc="580C544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47362988"/>
    <w:multiLevelType w:val="hybridMultilevel"/>
    <w:tmpl w:val="69787E62"/>
    <w:lvl w:ilvl="0" w:tplc="E396723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nsid w:val="474860F2"/>
    <w:multiLevelType w:val="hybridMultilevel"/>
    <w:tmpl w:val="98DE1C1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0">
    <w:nsid w:val="495D3CE2"/>
    <w:multiLevelType w:val="hybridMultilevel"/>
    <w:tmpl w:val="66B0E3E0"/>
    <w:lvl w:ilvl="0" w:tplc="241A000F">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4A2E7B3F"/>
    <w:multiLevelType w:val="hybridMultilevel"/>
    <w:tmpl w:val="D28CC86A"/>
    <w:lvl w:ilvl="0" w:tplc="16180064">
      <w:start w:val="1"/>
      <w:numFmt w:val="upperRoman"/>
      <w:lvlText w:val="%1"/>
      <w:lvlJc w:val="left"/>
      <w:pPr>
        <w:ind w:left="1233" w:hanging="154"/>
        <w:jc w:val="right"/>
      </w:pPr>
      <w:rPr>
        <w:rFonts w:hint="default"/>
        <w:b/>
        <w:bCs/>
        <w:w w:val="99"/>
        <w:lang w:eastAsia="en-US" w:bidi="ar-SA"/>
      </w:rPr>
    </w:lvl>
    <w:lvl w:ilvl="1" w:tplc="6AF6F8E2">
      <w:start w:val="1"/>
      <w:numFmt w:val="decimal"/>
      <w:lvlText w:val="%2."/>
      <w:lvlJc w:val="left"/>
      <w:pPr>
        <w:ind w:left="2039" w:hanging="240"/>
        <w:jc w:val="left"/>
      </w:pPr>
      <w:rPr>
        <w:rFonts w:hint="default"/>
        <w:b/>
        <w:bCs/>
        <w:w w:val="99"/>
        <w:lang w:eastAsia="en-US" w:bidi="ar-SA"/>
      </w:rPr>
    </w:lvl>
    <w:lvl w:ilvl="2" w:tplc="C1BE19F8">
      <w:numFmt w:val="bullet"/>
      <w:lvlText w:val="•"/>
      <w:lvlJc w:val="left"/>
      <w:pPr>
        <w:ind w:left="2040" w:hanging="240"/>
      </w:pPr>
      <w:rPr>
        <w:rFonts w:hint="default"/>
        <w:lang w:eastAsia="en-US" w:bidi="ar-SA"/>
      </w:rPr>
    </w:lvl>
    <w:lvl w:ilvl="3" w:tplc="85603170">
      <w:numFmt w:val="bullet"/>
      <w:lvlText w:val="•"/>
      <w:lvlJc w:val="left"/>
      <w:pPr>
        <w:ind w:left="3078" w:hanging="240"/>
      </w:pPr>
      <w:rPr>
        <w:rFonts w:hint="default"/>
        <w:lang w:eastAsia="en-US" w:bidi="ar-SA"/>
      </w:rPr>
    </w:lvl>
    <w:lvl w:ilvl="4" w:tplc="F95A80AE">
      <w:numFmt w:val="bullet"/>
      <w:lvlText w:val="•"/>
      <w:lvlJc w:val="left"/>
      <w:pPr>
        <w:ind w:left="4116" w:hanging="240"/>
      </w:pPr>
      <w:rPr>
        <w:rFonts w:hint="default"/>
        <w:lang w:eastAsia="en-US" w:bidi="ar-SA"/>
      </w:rPr>
    </w:lvl>
    <w:lvl w:ilvl="5" w:tplc="3B22DC70">
      <w:numFmt w:val="bullet"/>
      <w:lvlText w:val="•"/>
      <w:lvlJc w:val="left"/>
      <w:pPr>
        <w:ind w:left="5154" w:hanging="240"/>
      </w:pPr>
      <w:rPr>
        <w:rFonts w:hint="default"/>
        <w:lang w:eastAsia="en-US" w:bidi="ar-SA"/>
      </w:rPr>
    </w:lvl>
    <w:lvl w:ilvl="6" w:tplc="556C963E">
      <w:numFmt w:val="bullet"/>
      <w:lvlText w:val="•"/>
      <w:lvlJc w:val="left"/>
      <w:pPr>
        <w:ind w:left="6192" w:hanging="240"/>
      </w:pPr>
      <w:rPr>
        <w:rFonts w:hint="default"/>
        <w:lang w:eastAsia="en-US" w:bidi="ar-SA"/>
      </w:rPr>
    </w:lvl>
    <w:lvl w:ilvl="7" w:tplc="47ECBD7C">
      <w:numFmt w:val="bullet"/>
      <w:lvlText w:val="•"/>
      <w:lvlJc w:val="left"/>
      <w:pPr>
        <w:ind w:left="7230" w:hanging="240"/>
      </w:pPr>
      <w:rPr>
        <w:rFonts w:hint="default"/>
        <w:lang w:eastAsia="en-US" w:bidi="ar-SA"/>
      </w:rPr>
    </w:lvl>
    <w:lvl w:ilvl="8" w:tplc="ECA2834E">
      <w:numFmt w:val="bullet"/>
      <w:lvlText w:val="•"/>
      <w:lvlJc w:val="left"/>
      <w:pPr>
        <w:ind w:left="8268" w:hanging="240"/>
      </w:pPr>
      <w:rPr>
        <w:rFonts w:hint="default"/>
        <w:lang w:eastAsia="en-US" w:bidi="ar-SA"/>
      </w:rPr>
    </w:lvl>
  </w:abstractNum>
  <w:abstractNum w:abstractNumId="12">
    <w:nsid w:val="512662E3"/>
    <w:multiLevelType w:val="hybridMultilevel"/>
    <w:tmpl w:val="F08CC56A"/>
    <w:lvl w:ilvl="0" w:tplc="4C76B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165769"/>
    <w:multiLevelType w:val="hybridMultilevel"/>
    <w:tmpl w:val="54607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EA0126"/>
    <w:multiLevelType w:val="hybridMultilevel"/>
    <w:tmpl w:val="7116C0DA"/>
    <w:lvl w:ilvl="0" w:tplc="8C0C210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A8D2E7C"/>
    <w:multiLevelType w:val="hybridMultilevel"/>
    <w:tmpl w:val="4C549FC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6">
    <w:nsid w:val="66505B3D"/>
    <w:multiLevelType w:val="hybridMultilevel"/>
    <w:tmpl w:val="4E4E6F46"/>
    <w:lvl w:ilvl="0" w:tplc="52920F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82142"/>
    <w:multiLevelType w:val="hybridMultilevel"/>
    <w:tmpl w:val="E618D7FC"/>
    <w:lvl w:ilvl="0" w:tplc="E81E64DC">
      <w:start w:val="1"/>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6FB7074B"/>
    <w:multiLevelType w:val="hybridMultilevel"/>
    <w:tmpl w:val="DA101A3C"/>
    <w:lvl w:ilvl="0" w:tplc="081A0005">
      <w:start w:val="1"/>
      <w:numFmt w:val="bullet"/>
      <w:lvlText w:val=""/>
      <w:lvlJc w:val="left"/>
      <w:pPr>
        <w:tabs>
          <w:tab w:val="num" w:pos="1440"/>
        </w:tabs>
        <w:ind w:left="1440" w:hanging="360"/>
      </w:pPr>
      <w:rPr>
        <w:rFonts w:ascii="Wingdings" w:hAnsi="Wingdings"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19">
    <w:nsid w:val="738F1358"/>
    <w:multiLevelType w:val="hybridMultilevel"/>
    <w:tmpl w:val="858827DA"/>
    <w:lvl w:ilvl="0" w:tplc="E594F2BE">
      <w:numFmt w:val="bullet"/>
      <w:lvlText w:val="-"/>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7E0C6988"/>
    <w:multiLevelType w:val="hybridMultilevel"/>
    <w:tmpl w:val="C2803106"/>
    <w:lvl w:ilvl="0" w:tplc="11E246DE">
      <w:numFmt w:val="bullet"/>
      <w:lvlText w:val="-"/>
      <w:lvlJc w:val="left"/>
      <w:pPr>
        <w:ind w:left="1080" w:hanging="207"/>
      </w:pPr>
      <w:rPr>
        <w:rFonts w:ascii="Times New Roman" w:eastAsia="Times New Roman" w:hAnsi="Times New Roman" w:cs="Times New Roman" w:hint="default"/>
        <w:w w:val="99"/>
        <w:sz w:val="24"/>
        <w:szCs w:val="24"/>
        <w:lang w:eastAsia="en-US" w:bidi="ar-SA"/>
      </w:rPr>
    </w:lvl>
    <w:lvl w:ilvl="1" w:tplc="47B42140">
      <w:numFmt w:val="bullet"/>
      <w:lvlText w:val="•"/>
      <w:lvlJc w:val="left"/>
      <w:pPr>
        <w:ind w:left="2112" w:hanging="207"/>
      </w:pPr>
      <w:rPr>
        <w:rFonts w:hint="default"/>
        <w:lang w:eastAsia="en-US" w:bidi="ar-SA"/>
      </w:rPr>
    </w:lvl>
    <w:lvl w:ilvl="2" w:tplc="F03CC1B4">
      <w:numFmt w:val="bullet"/>
      <w:lvlText w:val="•"/>
      <w:lvlJc w:val="left"/>
      <w:pPr>
        <w:ind w:left="3144" w:hanging="207"/>
      </w:pPr>
      <w:rPr>
        <w:rFonts w:hint="default"/>
        <w:lang w:eastAsia="en-US" w:bidi="ar-SA"/>
      </w:rPr>
    </w:lvl>
    <w:lvl w:ilvl="3" w:tplc="B7FE1174">
      <w:numFmt w:val="bullet"/>
      <w:lvlText w:val="•"/>
      <w:lvlJc w:val="left"/>
      <w:pPr>
        <w:ind w:left="4176" w:hanging="207"/>
      </w:pPr>
      <w:rPr>
        <w:rFonts w:hint="default"/>
        <w:lang w:eastAsia="en-US" w:bidi="ar-SA"/>
      </w:rPr>
    </w:lvl>
    <w:lvl w:ilvl="4" w:tplc="CE205164">
      <w:numFmt w:val="bullet"/>
      <w:lvlText w:val="•"/>
      <w:lvlJc w:val="left"/>
      <w:pPr>
        <w:ind w:left="5208" w:hanging="207"/>
      </w:pPr>
      <w:rPr>
        <w:rFonts w:hint="default"/>
        <w:lang w:eastAsia="en-US" w:bidi="ar-SA"/>
      </w:rPr>
    </w:lvl>
    <w:lvl w:ilvl="5" w:tplc="F920C6E4">
      <w:numFmt w:val="bullet"/>
      <w:lvlText w:val="•"/>
      <w:lvlJc w:val="left"/>
      <w:pPr>
        <w:ind w:left="6240" w:hanging="207"/>
      </w:pPr>
      <w:rPr>
        <w:rFonts w:hint="default"/>
        <w:lang w:eastAsia="en-US" w:bidi="ar-SA"/>
      </w:rPr>
    </w:lvl>
    <w:lvl w:ilvl="6" w:tplc="A7B43E7C">
      <w:numFmt w:val="bullet"/>
      <w:lvlText w:val="•"/>
      <w:lvlJc w:val="left"/>
      <w:pPr>
        <w:ind w:left="7272" w:hanging="207"/>
      </w:pPr>
      <w:rPr>
        <w:rFonts w:hint="default"/>
        <w:lang w:eastAsia="en-US" w:bidi="ar-SA"/>
      </w:rPr>
    </w:lvl>
    <w:lvl w:ilvl="7" w:tplc="948E77F4">
      <w:numFmt w:val="bullet"/>
      <w:lvlText w:val="•"/>
      <w:lvlJc w:val="left"/>
      <w:pPr>
        <w:ind w:left="8304" w:hanging="207"/>
      </w:pPr>
      <w:rPr>
        <w:rFonts w:hint="default"/>
        <w:lang w:eastAsia="en-US" w:bidi="ar-SA"/>
      </w:rPr>
    </w:lvl>
    <w:lvl w:ilvl="8" w:tplc="61FA3B34">
      <w:numFmt w:val="bullet"/>
      <w:lvlText w:val="•"/>
      <w:lvlJc w:val="left"/>
      <w:pPr>
        <w:ind w:left="9336" w:hanging="207"/>
      </w:pPr>
      <w:rPr>
        <w:rFonts w:hint="default"/>
        <w:lang w:eastAsia="en-US" w:bidi="ar-SA"/>
      </w:rPr>
    </w:lvl>
  </w:abstractNum>
  <w:abstractNum w:abstractNumId="21">
    <w:nsid w:val="7E5146EE"/>
    <w:multiLevelType w:val="hybridMultilevel"/>
    <w:tmpl w:val="A4BE7A2E"/>
    <w:lvl w:ilvl="0" w:tplc="BA64301C">
      <w:numFmt w:val="bullet"/>
      <w:lvlText w:val="•"/>
      <w:lvlJc w:val="left"/>
      <w:pPr>
        <w:ind w:left="1181" w:hanging="81"/>
      </w:pPr>
      <w:rPr>
        <w:rFonts w:ascii="Times New Roman" w:eastAsia="Times New Roman" w:hAnsi="Times New Roman" w:cs="Times New Roman" w:hint="default"/>
        <w:w w:val="101"/>
        <w:sz w:val="9"/>
        <w:szCs w:val="9"/>
        <w:lang w:eastAsia="en-US" w:bidi="ar-SA"/>
      </w:rPr>
    </w:lvl>
    <w:lvl w:ilvl="1" w:tplc="16307500">
      <w:numFmt w:val="bullet"/>
      <w:lvlText w:val="•"/>
      <w:lvlJc w:val="left"/>
      <w:pPr>
        <w:ind w:left="1395" w:hanging="81"/>
      </w:pPr>
      <w:rPr>
        <w:rFonts w:hint="default"/>
        <w:lang w:eastAsia="en-US" w:bidi="ar-SA"/>
      </w:rPr>
    </w:lvl>
    <w:lvl w:ilvl="2" w:tplc="1728CF7A">
      <w:numFmt w:val="bullet"/>
      <w:lvlText w:val="•"/>
      <w:lvlJc w:val="left"/>
      <w:pPr>
        <w:ind w:left="1610" w:hanging="81"/>
      </w:pPr>
      <w:rPr>
        <w:rFonts w:hint="default"/>
        <w:lang w:eastAsia="en-US" w:bidi="ar-SA"/>
      </w:rPr>
    </w:lvl>
    <w:lvl w:ilvl="3" w:tplc="163E9C3E">
      <w:numFmt w:val="bullet"/>
      <w:lvlText w:val="•"/>
      <w:lvlJc w:val="left"/>
      <w:pPr>
        <w:ind w:left="1825" w:hanging="81"/>
      </w:pPr>
      <w:rPr>
        <w:rFonts w:hint="default"/>
        <w:lang w:eastAsia="en-US" w:bidi="ar-SA"/>
      </w:rPr>
    </w:lvl>
    <w:lvl w:ilvl="4" w:tplc="7792B624">
      <w:numFmt w:val="bullet"/>
      <w:lvlText w:val="•"/>
      <w:lvlJc w:val="left"/>
      <w:pPr>
        <w:ind w:left="2041" w:hanging="81"/>
      </w:pPr>
      <w:rPr>
        <w:rFonts w:hint="default"/>
        <w:lang w:eastAsia="en-US" w:bidi="ar-SA"/>
      </w:rPr>
    </w:lvl>
    <w:lvl w:ilvl="5" w:tplc="37029DD4">
      <w:numFmt w:val="bullet"/>
      <w:lvlText w:val="•"/>
      <w:lvlJc w:val="left"/>
      <w:pPr>
        <w:ind w:left="2256" w:hanging="81"/>
      </w:pPr>
      <w:rPr>
        <w:rFonts w:hint="default"/>
        <w:lang w:eastAsia="en-US" w:bidi="ar-SA"/>
      </w:rPr>
    </w:lvl>
    <w:lvl w:ilvl="6" w:tplc="782255C6">
      <w:numFmt w:val="bullet"/>
      <w:lvlText w:val="•"/>
      <w:lvlJc w:val="left"/>
      <w:pPr>
        <w:ind w:left="2471" w:hanging="81"/>
      </w:pPr>
      <w:rPr>
        <w:rFonts w:hint="default"/>
        <w:lang w:eastAsia="en-US" w:bidi="ar-SA"/>
      </w:rPr>
    </w:lvl>
    <w:lvl w:ilvl="7" w:tplc="28EC4150">
      <w:numFmt w:val="bullet"/>
      <w:lvlText w:val="•"/>
      <w:lvlJc w:val="left"/>
      <w:pPr>
        <w:ind w:left="2687" w:hanging="81"/>
      </w:pPr>
      <w:rPr>
        <w:rFonts w:hint="default"/>
        <w:lang w:eastAsia="en-US" w:bidi="ar-SA"/>
      </w:rPr>
    </w:lvl>
    <w:lvl w:ilvl="8" w:tplc="EA288774">
      <w:numFmt w:val="bullet"/>
      <w:lvlText w:val="•"/>
      <w:lvlJc w:val="left"/>
      <w:pPr>
        <w:ind w:left="2902" w:hanging="81"/>
      </w:pPr>
      <w:rPr>
        <w:rFonts w:hint="default"/>
        <w:lang w:eastAsia="en-US" w:bidi="ar-SA"/>
      </w:rPr>
    </w:lvl>
  </w:abstractNum>
  <w:num w:numId="1">
    <w:abstractNumId w:val="13"/>
  </w:num>
  <w:num w:numId="2">
    <w:abstractNumId w:val="16"/>
  </w:num>
  <w:num w:numId="3">
    <w:abstractNumId w:val="6"/>
  </w:num>
  <w:num w:numId="4">
    <w:abstractNumId w:val="17"/>
  </w:num>
  <w:num w:numId="5">
    <w:abstractNumId w:val="18"/>
  </w:num>
  <w:num w:numId="6">
    <w:abstractNumId w:val="3"/>
  </w:num>
  <w:num w:numId="7">
    <w:abstractNumId w:val="15"/>
  </w:num>
  <w:num w:numId="8">
    <w:abstractNumId w:val="9"/>
  </w:num>
  <w:num w:numId="9">
    <w:abstractNumId w:val="2"/>
  </w:num>
  <w:num w:numId="10">
    <w:abstractNumId w:val="20"/>
  </w:num>
  <w:num w:numId="11">
    <w:abstractNumId w:val="1"/>
  </w:num>
  <w:num w:numId="12">
    <w:abstractNumId w:val="21"/>
  </w:num>
  <w:num w:numId="13">
    <w:abstractNumId w:val="11"/>
  </w:num>
  <w:num w:numId="14">
    <w:abstractNumId w:val="8"/>
  </w:num>
  <w:num w:numId="15">
    <w:abstractNumId w:val="12"/>
  </w:num>
  <w:num w:numId="16">
    <w:abstractNumId w:val="4"/>
  </w:num>
  <w:num w:numId="17">
    <w:abstractNumId w:val="14"/>
  </w:num>
  <w:num w:numId="18">
    <w:abstractNumId w:val="19"/>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0"/>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0"/>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FF"/>
    <w:rsid w:val="00000A20"/>
    <w:rsid w:val="000010D3"/>
    <w:rsid w:val="000027D0"/>
    <w:rsid w:val="00002A60"/>
    <w:rsid w:val="0000756F"/>
    <w:rsid w:val="00013E88"/>
    <w:rsid w:val="00016572"/>
    <w:rsid w:val="00016B10"/>
    <w:rsid w:val="00021395"/>
    <w:rsid w:val="0003036B"/>
    <w:rsid w:val="000312A6"/>
    <w:rsid w:val="00032D9F"/>
    <w:rsid w:val="00033550"/>
    <w:rsid w:val="000336F0"/>
    <w:rsid w:val="00034561"/>
    <w:rsid w:val="0003466B"/>
    <w:rsid w:val="000346C3"/>
    <w:rsid w:val="0003553B"/>
    <w:rsid w:val="00035F36"/>
    <w:rsid w:val="00035F82"/>
    <w:rsid w:val="00037B70"/>
    <w:rsid w:val="0004226E"/>
    <w:rsid w:val="00042578"/>
    <w:rsid w:val="00044790"/>
    <w:rsid w:val="00050837"/>
    <w:rsid w:val="00052E31"/>
    <w:rsid w:val="00055427"/>
    <w:rsid w:val="000564F4"/>
    <w:rsid w:val="000578A7"/>
    <w:rsid w:val="00057F58"/>
    <w:rsid w:val="00062B9D"/>
    <w:rsid w:val="000802C7"/>
    <w:rsid w:val="00081441"/>
    <w:rsid w:val="00082215"/>
    <w:rsid w:val="00083DB2"/>
    <w:rsid w:val="00085BE3"/>
    <w:rsid w:val="00090AA6"/>
    <w:rsid w:val="00095E87"/>
    <w:rsid w:val="0009770F"/>
    <w:rsid w:val="000A1D15"/>
    <w:rsid w:val="000A4596"/>
    <w:rsid w:val="000A4BE1"/>
    <w:rsid w:val="000A6556"/>
    <w:rsid w:val="000A755B"/>
    <w:rsid w:val="000B2093"/>
    <w:rsid w:val="000B3913"/>
    <w:rsid w:val="000B42C0"/>
    <w:rsid w:val="000B42E1"/>
    <w:rsid w:val="000B7766"/>
    <w:rsid w:val="000C11E9"/>
    <w:rsid w:val="000C1620"/>
    <w:rsid w:val="000C312C"/>
    <w:rsid w:val="000C6E49"/>
    <w:rsid w:val="000D3208"/>
    <w:rsid w:val="000D339E"/>
    <w:rsid w:val="000D62B4"/>
    <w:rsid w:val="000D656D"/>
    <w:rsid w:val="000D6611"/>
    <w:rsid w:val="000D69AF"/>
    <w:rsid w:val="000E65CF"/>
    <w:rsid w:val="000E6EC4"/>
    <w:rsid w:val="000F0267"/>
    <w:rsid w:val="00101603"/>
    <w:rsid w:val="00102AEB"/>
    <w:rsid w:val="001125BF"/>
    <w:rsid w:val="001176FD"/>
    <w:rsid w:val="00117877"/>
    <w:rsid w:val="001223B3"/>
    <w:rsid w:val="001235FD"/>
    <w:rsid w:val="0012368A"/>
    <w:rsid w:val="00124CC1"/>
    <w:rsid w:val="00126306"/>
    <w:rsid w:val="00130A47"/>
    <w:rsid w:val="0013133A"/>
    <w:rsid w:val="001342D5"/>
    <w:rsid w:val="00134955"/>
    <w:rsid w:val="00134B61"/>
    <w:rsid w:val="00134FD6"/>
    <w:rsid w:val="00143715"/>
    <w:rsid w:val="0014489F"/>
    <w:rsid w:val="00147AE8"/>
    <w:rsid w:val="00150119"/>
    <w:rsid w:val="00150609"/>
    <w:rsid w:val="00153798"/>
    <w:rsid w:val="001543EB"/>
    <w:rsid w:val="00154D0A"/>
    <w:rsid w:val="00155845"/>
    <w:rsid w:val="00155C33"/>
    <w:rsid w:val="00163E94"/>
    <w:rsid w:val="00167B3F"/>
    <w:rsid w:val="001711FE"/>
    <w:rsid w:val="00172540"/>
    <w:rsid w:val="00172FD8"/>
    <w:rsid w:val="00173137"/>
    <w:rsid w:val="00173404"/>
    <w:rsid w:val="00175CCE"/>
    <w:rsid w:val="00181A81"/>
    <w:rsid w:val="001826A6"/>
    <w:rsid w:val="00182A70"/>
    <w:rsid w:val="0018434C"/>
    <w:rsid w:val="00185FD7"/>
    <w:rsid w:val="00187239"/>
    <w:rsid w:val="001909EF"/>
    <w:rsid w:val="001918A7"/>
    <w:rsid w:val="0019546D"/>
    <w:rsid w:val="001977E0"/>
    <w:rsid w:val="001A1CFA"/>
    <w:rsid w:val="001A333B"/>
    <w:rsid w:val="001A5C1A"/>
    <w:rsid w:val="001A63B0"/>
    <w:rsid w:val="001A6EAC"/>
    <w:rsid w:val="001A7167"/>
    <w:rsid w:val="001B0031"/>
    <w:rsid w:val="001B0484"/>
    <w:rsid w:val="001B1432"/>
    <w:rsid w:val="001B3A69"/>
    <w:rsid w:val="001B6152"/>
    <w:rsid w:val="001B7D8B"/>
    <w:rsid w:val="001C0B2A"/>
    <w:rsid w:val="001C0B9A"/>
    <w:rsid w:val="001C0C02"/>
    <w:rsid w:val="001C130E"/>
    <w:rsid w:val="001C2971"/>
    <w:rsid w:val="001C567B"/>
    <w:rsid w:val="001D30E8"/>
    <w:rsid w:val="001D5F80"/>
    <w:rsid w:val="001D6934"/>
    <w:rsid w:val="001E1B54"/>
    <w:rsid w:val="001F28AA"/>
    <w:rsid w:val="001F4B00"/>
    <w:rsid w:val="001F71BB"/>
    <w:rsid w:val="00224AEA"/>
    <w:rsid w:val="002251B8"/>
    <w:rsid w:val="002314BF"/>
    <w:rsid w:val="00231BA9"/>
    <w:rsid w:val="00231CD3"/>
    <w:rsid w:val="00232856"/>
    <w:rsid w:val="00237818"/>
    <w:rsid w:val="0023797E"/>
    <w:rsid w:val="002441C2"/>
    <w:rsid w:val="002505ED"/>
    <w:rsid w:val="0025278C"/>
    <w:rsid w:val="00253DD6"/>
    <w:rsid w:val="00257C6D"/>
    <w:rsid w:val="0026309E"/>
    <w:rsid w:val="00263329"/>
    <w:rsid w:val="002669EC"/>
    <w:rsid w:val="002678EC"/>
    <w:rsid w:val="002721DC"/>
    <w:rsid w:val="00273EB3"/>
    <w:rsid w:val="002757CA"/>
    <w:rsid w:val="002760A7"/>
    <w:rsid w:val="00283E89"/>
    <w:rsid w:val="002840D9"/>
    <w:rsid w:val="0029115B"/>
    <w:rsid w:val="0029186D"/>
    <w:rsid w:val="00295DA4"/>
    <w:rsid w:val="002A41B0"/>
    <w:rsid w:val="002A4ABA"/>
    <w:rsid w:val="002B2A36"/>
    <w:rsid w:val="002B3E19"/>
    <w:rsid w:val="002B482A"/>
    <w:rsid w:val="002B4E0A"/>
    <w:rsid w:val="002B59F4"/>
    <w:rsid w:val="002B77A3"/>
    <w:rsid w:val="002C1EA5"/>
    <w:rsid w:val="002C42B5"/>
    <w:rsid w:val="002C75D8"/>
    <w:rsid w:val="002C79B2"/>
    <w:rsid w:val="002D06D9"/>
    <w:rsid w:val="002D246C"/>
    <w:rsid w:val="002D27D4"/>
    <w:rsid w:val="002D2F98"/>
    <w:rsid w:val="002D476E"/>
    <w:rsid w:val="002D4926"/>
    <w:rsid w:val="002D6DCE"/>
    <w:rsid w:val="002E2121"/>
    <w:rsid w:val="002E4934"/>
    <w:rsid w:val="002E4FC5"/>
    <w:rsid w:val="002E52DD"/>
    <w:rsid w:val="002F0FEC"/>
    <w:rsid w:val="002F26BB"/>
    <w:rsid w:val="002F3675"/>
    <w:rsid w:val="002F4C71"/>
    <w:rsid w:val="002F5364"/>
    <w:rsid w:val="0030071F"/>
    <w:rsid w:val="00300A8B"/>
    <w:rsid w:val="00302B07"/>
    <w:rsid w:val="00313A5F"/>
    <w:rsid w:val="003140EA"/>
    <w:rsid w:val="00315D90"/>
    <w:rsid w:val="003179CF"/>
    <w:rsid w:val="003234AF"/>
    <w:rsid w:val="00324557"/>
    <w:rsid w:val="0033444E"/>
    <w:rsid w:val="00334C23"/>
    <w:rsid w:val="003354EE"/>
    <w:rsid w:val="00336482"/>
    <w:rsid w:val="003420D4"/>
    <w:rsid w:val="00345F1B"/>
    <w:rsid w:val="003506C4"/>
    <w:rsid w:val="00350745"/>
    <w:rsid w:val="003529F7"/>
    <w:rsid w:val="00353835"/>
    <w:rsid w:val="00357A9C"/>
    <w:rsid w:val="0036094D"/>
    <w:rsid w:val="00361675"/>
    <w:rsid w:val="0036483A"/>
    <w:rsid w:val="003700B4"/>
    <w:rsid w:val="00376E72"/>
    <w:rsid w:val="00377901"/>
    <w:rsid w:val="003824EB"/>
    <w:rsid w:val="00385C60"/>
    <w:rsid w:val="003941A4"/>
    <w:rsid w:val="00394463"/>
    <w:rsid w:val="00394865"/>
    <w:rsid w:val="003949E5"/>
    <w:rsid w:val="00397375"/>
    <w:rsid w:val="003A10AE"/>
    <w:rsid w:val="003A2E7D"/>
    <w:rsid w:val="003A3B30"/>
    <w:rsid w:val="003A6D60"/>
    <w:rsid w:val="003B2FCC"/>
    <w:rsid w:val="003B36FA"/>
    <w:rsid w:val="003C2149"/>
    <w:rsid w:val="003C25B4"/>
    <w:rsid w:val="003C2F02"/>
    <w:rsid w:val="003C716D"/>
    <w:rsid w:val="003C781F"/>
    <w:rsid w:val="003C7EB3"/>
    <w:rsid w:val="003D17D7"/>
    <w:rsid w:val="003D53BA"/>
    <w:rsid w:val="003D6927"/>
    <w:rsid w:val="003E244D"/>
    <w:rsid w:val="003E3B97"/>
    <w:rsid w:val="003E52AA"/>
    <w:rsid w:val="003E5AC4"/>
    <w:rsid w:val="003E66BD"/>
    <w:rsid w:val="003E7283"/>
    <w:rsid w:val="003E7B5B"/>
    <w:rsid w:val="003F1822"/>
    <w:rsid w:val="003F31CE"/>
    <w:rsid w:val="003F3AB2"/>
    <w:rsid w:val="003F416C"/>
    <w:rsid w:val="003F54B2"/>
    <w:rsid w:val="0040198D"/>
    <w:rsid w:val="00403F03"/>
    <w:rsid w:val="00407C63"/>
    <w:rsid w:val="004138D5"/>
    <w:rsid w:val="004169F2"/>
    <w:rsid w:val="0041718E"/>
    <w:rsid w:val="00417D10"/>
    <w:rsid w:val="00420489"/>
    <w:rsid w:val="004213D2"/>
    <w:rsid w:val="0042397B"/>
    <w:rsid w:val="00426714"/>
    <w:rsid w:val="00430E29"/>
    <w:rsid w:val="004325BE"/>
    <w:rsid w:val="00435C2C"/>
    <w:rsid w:val="00443D79"/>
    <w:rsid w:val="00445A63"/>
    <w:rsid w:val="00455516"/>
    <w:rsid w:val="00455756"/>
    <w:rsid w:val="0046035C"/>
    <w:rsid w:val="00464952"/>
    <w:rsid w:val="004666AD"/>
    <w:rsid w:val="00466E7B"/>
    <w:rsid w:val="00466FB6"/>
    <w:rsid w:val="00470913"/>
    <w:rsid w:val="00474B82"/>
    <w:rsid w:val="00481C97"/>
    <w:rsid w:val="004836CB"/>
    <w:rsid w:val="0049056D"/>
    <w:rsid w:val="00490839"/>
    <w:rsid w:val="004928E0"/>
    <w:rsid w:val="00495241"/>
    <w:rsid w:val="004A09C0"/>
    <w:rsid w:val="004A2098"/>
    <w:rsid w:val="004A23C0"/>
    <w:rsid w:val="004A277F"/>
    <w:rsid w:val="004A62C9"/>
    <w:rsid w:val="004A7F41"/>
    <w:rsid w:val="004B16FF"/>
    <w:rsid w:val="004B1EF5"/>
    <w:rsid w:val="004B2B5B"/>
    <w:rsid w:val="004B4278"/>
    <w:rsid w:val="004B5968"/>
    <w:rsid w:val="004B6DD4"/>
    <w:rsid w:val="004B6E98"/>
    <w:rsid w:val="004B7A5F"/>
    <w:rsid w:val="004B7FD4"/>
    <w:rsid w:val="004C58F0"/>
    <w:rsid w:val="004C5A4E"/>
    <w:rsid w:val="004C74D6"/>
    <w:rsid w:val="004C779B"/>
    <w:rsid w:val="004D6162"/>
    <w:rsid w:val="004E0B56"/>
    <w:rsid w:val="004E2803"/>
    <w:rsid w:val="004F150F"/>
    <w:rsid w:val="004F17FF"/>
    <w:rsid w:val="004F5DF4"/>
    <w:rsid w:val="004F6063"/>
    <w:rsid w:val="004F7259"/>
    <w:rsid w:val="00500D69"/>
    <w:rsid w:val="00501277"/>
    <w:rsid w:val="005023F6"/>
    <w:rsid w:val="00510C61"/>
    <w:rsid w:val="0051233D"/>
    <w:rsid w:val="00513EDB"/>
    <w:rsid w:val="00517280"/>
    <w:rsid w:val="00523DE6"/>
    <w:rsid w:val="00524CD1"/>
    <w:rsid w:val="00525CF5"/>
    <w:rsid w:val="00530619"/>
    <w:rsid w:val="0053149D"/>
    <w:rsid w:val="005326BD"/>
    <w:rsid w:val="00534070"/>
    <w:rsid w:val="00536F18"/>
    <w:rsid w:val="005373B1"/>
    <w:rsid w:val="00542E10"/>
    <w:rsid w:val="00543511"/>
    <w:rsid w:val="005467B7"/>
    <w:rsid w:val="00554CB7"/>
    <w:rsid w:val="00554D93"/>
    <w:rsid w:val="005570EE"/>
    <w:rsid w:val="0056090E"/>
    <w:rsid w:val="00561B91"/>
    <w:rsid w:val="00562517"/>
    <w:rsid w:val="00563C56"/>
    <w:rsid w:val="0057140B"/>
    <w:rsid w:val="00573081"/>
    <w:rsid w:val="00576612"/>
    <w:rsid w:val="00577F99"/>
    <w:rsid w:val="00582106"/>
    <w:rsid w:val="0058678F"/>
    <w:rsid w:val="0058775E"/>
    <w:rsid w:val="00591971"/>
    <w:rsid w:val="00593786"/>
    <w:rsid w:val="00594CB5"/>
    <w:rsid w:val="00595CA6"/>
    <w:rsid w:val="0059654B"/>
    <w:rsid w:val="005974E8"/>
    <w:rsid w:val="005A1EC2"/>
    <w:rsid w:val="005A466E"/>
    <w:rsid w:val="005A7FA6"/>
    <w:rsid w:val="005B29CD"/>
    <w:rsid w:val="005B3432"/>
    <w:rsid w:val="005B5D56"/>
    <w:rsid w:val="005C0095"/>
    <w:rsid w:val="005C5DA0"/>
    <w:rsid w:val="005D0D11"/>
    <w:rsid w:val="005D1607"/>
    <w:rsid w:val="005D751D"/>
    <w:rsid w:val="005E3154"/>
    <w:rsid w:val="005E6974"/>
    <w:rsid w:val="005E73B1"/>
    <w:rsid w:val="005F2E47"/>
    <w:rsid w:val="005F31DF"/>
    <w:rsid w:val="005F538E"/>
    <w:rsid w:val="005F5F9E"/>
    <w:rsid w:val="005F679A"/>
    <w:rsid w:val="005F7A97"/>
    <w:rsid w:val="005F7E1C"/>
    <w:rsid w:val="0060375E"/>
    <w:rsid w:val="00603821"/>
    <w:rsid w:val="00603BA5"/>
    <w:rsid w:val="00603D73"/>
    <w:rsid w:val="006050CE"/>
    <w:rsid w:val="00610AE8"/>
    <w:rsid w:val="00610CD3"/>
    <w:rsid w:val="00612DA9"/>
    <w:rsid w:val="006166C6"/>
    <w:rsid w:val="00625AE9"/>
    <w:rsid w:val="0063398D"/>
    <w:rsid w:val="006350F8"/>
    <w:rsid w:val="00635313"/>
    <w:rsid w:val="006357DF"/>
    <w:rsid w:val="00635F72"/>
    <w:rsid w:val="00640DF6"/>
    <w:rsid w:val="00641571"/>
    <w:rsid w:val="00644458"/>
    <w:rsid w:val="00645C99"/>
    <w:rsid w:val="00650064"/>
    <w:rsid w:val="006518AD"/>
    <w:rsid w:val="00651E1C"/>
    <w:rsid w:val="006551D8"/>
    <w:rsid w:val="00656820"/>
    <w:rsid w:val="0065693B"/>
    <w:rsid w:val="0066155E"/>
    <w:rsid w:val="00661BA6"/>
    <w:rsid w:val="0066214A"/>
    <w:rsid w:val="0066469B"/>
    <w:rsid w:val="0067437C"/>
    <w:rsid w:val="00674E31"/>
    <w:rsid w:val="00676744"/>
    <w:rsid w:val="006805F3"/>
    <w:rsid w:val="00681704"/>
    <w:rsid w:val="00682B34"/>
    <w:rsid w:val="0068582B"/>
    <w:rsid w:val="0068630F"/>
    <w:rsid w:val="00686431"/>
    <w:rsid w:val="00686475"/>
    <w:rsid w:val="00687811"/>
    <w:rsid w:val="006919D4"/>
    <w:rsid w:val="0069452F"/>
    <w:rsid w:val="00696953"/>
    <w:rsid w:val="006A13B5"/>
    <w:rsid w:val="006A236C"/>
    <w:rsid w:val="006B09AB"/>
    <w:rsid w:val="006B52B4"/>
    <w:rsid w:val="006B7628"/>
    <w:rsid w:val="006B7F91"/>
    <w:rsid w:val="006C25EB"/>
    <w:rsid w:val="006C2B41"/>
    <w:rsid w:val="006C5C86"/>
    <w:rsid w:val="006C61AC"/>
    <w:rsid w:val="006C7EA7"/>
    <w:rsid w:val="006D11A1"/>
    <w:rsid w:val="006D2626"/>
    <w:rsid w:val="006D277C"/>
    <w:rsid w:val="006D3A01"/>
    <w:rsid w:val="006E6B53"/>
    <w:rsid w:val="006E7C62"/>
    <w:rsid w:val="006F118A"/>
    <w:rsid w:val="006F1A7C"/>
    <w:rsid w:val="006F33EE"/>
    <w:rsid w:val="006F5A81"/>
    <w:rsid w:val="00711420"/>
    <w:rsid w:val="007138CF"/>
    <w:rsid w:val="0071502B"/>
    <w:rsid w:val="0071724B"/>
    <w:rsid w:val="00721F2C"/>
    <w:rsid w:val="007223D6"/>
    <w:rsid w:val="00722602"/>
    <w:rsid w:val="00723449"/>
    <w:rsid w:val="0072465E"/>
    <w:rsid w:val="00726CE3"/>
    <w:rsid w:val="00737E0D"/>
    <w:rsid w:val="007458D6"/>
    <w:rsid w:val="007527BE"/>
    <w:rsid w:val="00753062"/>
    <w:rsid w:val="00754E03"/>
    <w:rsid w:val="007550F1"/>
    <w:rsid w:val="0075646A"/>
    <w:rsid w:val="00757575"/>
    <w:rsid w:val="00762EEA"/>
    <w:rsid w:val="007630E2"/>
    <w:rsid w:val="00766939"/>
    <w:rsid w:val="00770E81"/>
    <w:rsid w:val="00771BAB"/>
    <w:rsid w:val="0077257C"/>
    <w:rsid w:val="007730DC"/>
    <w:rsid w:val="00773669"/>
    <w:rsid w:val="00773CDD"/>
    <w:rsid w:val="00780D01"/>
    <w:rsid w:val="00786318"/>
    <w:rsid w:val="007B2802"/>
    <w:rsid w:val="007B311E"/>
    <w:rsid w:val="007B4669"/>
    <w:rsid w:val="007B4EE2"/>
    <w:rsid w:val="007C06C2"/>
    <w:rsid w:val="007C14E1"/>
    <w:rsid w:val="007C2AD9"/>
    <w:rsid w:val="007C32AD"/>
    <w:rsid w:val="007C3870"/>
    <w:rsid w:val="007C4380"/>
    <w:rsid w:val="007C448E"/>
    <w:rsid w:val="007C50D1"/>
    <w:rsid w:val="007C7B34"/>
    <w:rsid w:val="007C7B8C"/>
    <w:rsid w:val="007D0C0E"/>
    <w:rsid w:val="007E60E4"/>
    <w:rsid w:val="007E7477"/>
    <w:rsid w:val="007E7936"/>
    <w:rsid w:val="007E7D3A"/>
    <w:rsid w:val="007E7E63"/>
    <w:rsid w:val="0080367B"/>
    <w:rsid w:val="008046C8"/>
    <w:rsid w:val="00804EEC"/>
    <w:rsid w:val="008069A6"/>
    <w:rsid w:val="00811FD4"/>
    <w:rsid w:val="00813E57"/>
    <w:rsid w:val="008217D5"/>
    <w:rsid w:val="00824068"/>
    <w:rsid w:val="0082482F"/>
    <w:rsid w:val="00836092"/>
    <w:rsid w:val="00836CAB"/>
    <w:rsid w:val="00837291"/>
    <w:rsid w:val="008428C8"/>
    <w:rsid w:val="00842CBF"/>
    <w:rsid w:val="008501A0"/>
    <w:rsid w:val="00850D3B"/>
    <w:rsid w:val="0085161D"/>
    <w:rsid w:val="008545A3"/>
    <w:rsid w:val="008553DC"/>
    <w:rsid w:val="008576AB"/>
    <w:rsid w:val="00860F55"/>
    <w:rsid w:val="008619AB"/>
    <w:rsid w:val="00866239"/>
    <w:rsid w:val="008744AE"/>
    <w:rsid w:val="00874A4F"/>
    <w:rsid w:val="00882CFA"/>
    <w:rsid w:val="00886D9A"/>
    <w:rsid w:val="008905EE"/>
    <w:rsid w:val="00893EB5"/>
    <w:rsid w:val="008A1926"/>
    <w:rsid w:val="008A36EA"/>
    <w:rsid w:val="008A6414"/>
    <w:rsid w:val="008A73C3"/>
    <w:rsid w:val="008B34F1"/>
    <w:rsid w:val="008B6706"/>
    <w:rsid w:val="008B6BDF"/>
    <w:rsid w:val="008C0D0D"/>
    <w:rsid w:val="008C3379"/>
    <w:rsid w:val="008C5376"/>
    <w:rsid w:val="008C73ED"/>
    <w:rsid w:val="008D1399"/>
    <w:rsid w:val="008D1DBB"/>
    <w:rsid w:val="008D2DE8"/>
    <w:rsid w:val="008D4EFF"/>
    <w:rsid w:val="008E325D"/>
    <w:rsid w:val="008E3BC4"/>
    <w:rsid w:val="008E481C"/>
    <w:rsid w:val="008E5DAA"/>
    <w:rsid w:val="008F418C"/>
    <w:rsid w:val="008F5252"/>
    <w:rsid w:val="008F7EFF"/>
    <w:rsid w:val="0090281A"/>
    <w:rsid w:val="00905A3E"/>
    <w:rsid w:val="00907CF7"/>
    <w:rsid w:val="00912AFB"/>
    <w:rsid w:val="00912B7E"/>
    <w:rsid w:val="00914376"/>
    <w:rsid w:val="0091487B"/>
    <w:rsid w:val="009158B0"/>
    <w:rsid w:val="00915A09"/>
    <w:rsid w:val="0091674D"/>
    <w:rsid w:val="009171CA"/>
    <w:rsid w:val="0091785A"/>
    <w:rsid w:val="00917896"/>
    <w:rsid w:val="00917AD6"/>
    <w:rsid w:val="00920A59"/>
    <w:rsid w:val="0092189E"/>
    <w:rsid w:val="0092233E"/>
    <w:rsid w:val="00924B7D"/>
    <w:rsid w:val="00926EA9"/>
    <w:rsid w:val="00935C87"/>
    <w:rsid w:val="009361FF"/>
    <w:rsid w:val="009463B7"/>
    <w:rsid w:val="009512AE"/>
    <w:rsid w:val="0095140C"/>
    <w:rsid w:val="009550DF"/>
    <w:rsid w:val="00962C59"/>
    <w:rsid w:val="00970DDC"/>
    <w:rsid w:val="0097426E"/>
    <w:rsid w:val="00980605"/>
    <w:rsid w:val="00980DC3"/>
    <w:rsid w:val="0098145F"/>
    <w:rsid w:val="00983B2D"/>
    <w:rsid w:val="00985349"/>
    <w:rsid w:val="00985D8E"/>
    <w:rsid w:val="00994B13"/>
    <w:rsid w:val="009A18F6"/>
    <w:rsid w:val="009A3EF0"/>
    <w:rsid w:val="009A4D01"/>
    <w:rsid w:val="009A6129"/>
    <w:rsid w:val="009A63A6"/>
    <w:rsid w:val="009A75E2"/>
    <w:rsid w:val="009B3874"/>
    <w:rsid w:val="009B51F8"/>
    <w:rsid w:val="009B602C"/>
    <w:rsid w:val="009B68AA"/>
    <w:rsid w:val="009B7054"/>
    <w:rsid w:val="009C0DC1"/>
    <w:rsid w:val="009C47A2"/>
    <w:rsid w:val="009C4C06"/>
    <w:rsid w:val="009C68FB"/>
    <w:rsid w:val="009D31A5"/>
    <w:rsid w:val="009D341B"/>
    <w:rsid w:val="009D579E"/>
    <w:rsid w:val="009E70D9"/>
    <w:rsid w:val="009F0423"/>
    <w:rsid w:val="009F1FD5"/>
    <w:rsid w:val="009F282B"/>
    <w:rsid w:val="009F305B"/>
    <w:rsid w:val="009F59CD"/>
    <w:rsid w:val="00A03073"/>
    <w:rsid w:val="00A07288"/>
    <w:rsid w:val="00A1293E"/>
    <w:rsid w:val="00A136B5"/>
    <w:rsid w:val="00A14D45"/>
    <w:rsid w:val="00A16862"/>
    <w:rsid w:val="00A16C01"/>
    <w:rsid w:val="00A17284"/>
    <w:rsid w:val="00A17BBC"/>
    <w:rsid w:val="00A17BD6"/>
    <w:rsid w:val="00A20589"/>
    <w:rsid w:val="00A236DB"/>
    <w:rsid w:val="00A249DF"/>
    <w:rsid w:val="00A31068"/>
    <w:rsid w:val="00A34361"/>
    <w:rsid w:val="00A35BBB"/>
    <w:rsid w:val="00A35F41"/>
    <w:rsid w:val="00A367B0"/>
    <w:rsid w:val="00A429FE"/>
    <w:rsid w:val="00A44804"/>
    <w:rsid w:val="00A4671F"/>
    <w:rsid w:val="00A47FDD"/>
    <w:rsid w:val="00A515BC"/>
    <w:rsid w:val="00A57C2C"/>
    <w:rsid w:val="00A61ECF"/>
    <w:rsid w:val="00A63FC2"/>
    <w:rsid w:val="00A65E9B"/>
    <w:rsid w:val="00A678CC"/>
    <w:rsid w:val="00A71566"/>
    <w:rsid w:val="00A75FE7"/>
    <w:rsid w:val="00A76971"/>
    <w:rsid w:val="00A76B14"/>
    <w:rsid w:val="00A81165"/>
    <w:rsid w:val="00A8560F"/>
    <w:rsid w:val="00A8786A"/>
    <w:rsid w:val="00A87BF6"/>
    <w:rsid w:val="00A932B9"/>
    <w:rsid w:val="00A94484"/>
    <w:rsid w:val="00A949F7"/>
    <w:rsid w:val="00A964AC"/>
    <w:rsid w:val="00A9784D"/>
    <w:rsid w:val="00AA2314"/>
    <w:rsid w:val="00AA3564"/>
    <w:rsid w:val="00AA6995"/>
    <w:rsid w:val="00AB5F8C"/>
    <w:rsid w:val="00AB6E5C"/>
    <w:rsid w:val="00AC5625"/>
    <w:rsid w:val="00AD1B0C"/>
    <w:rsid w:val="00AD2FE8"/>
    <w:rsid w:val="00AE0902"/>
    <w:rsid w:val="00AE1674"/>
    <w:rsid w:val="00AE16AA"/>
    <w:rsid w:val="00AE1A32"/>
    <w:rsid w:val="00AE1E13"/>
    <w:rsid w:val="00AE3C7C"/>
    <w:rsid w:val="00AE7142"/>
    <w:rsid w:val="00AF1496"/>
    <w:rsid w:val="00AF290F"/>
    <w:rsid w:val="00AF2B01"/>
    <w:rsid w:val="00AF3223"/>
    <w:rsid w:val="00AF3C2A"/>
    <w:rsid w:val="00B01F8D"/>
    <w:rsid w:val="00B029EE"/>
    <w:rsid w:val="00B0346A"/>
    <w:rsid w:val="00B10471"/>
    <w:rsid w:val="00B119FC"/>
    <w:rsid w:val="00B14E58"/>
    <w:rsid w:val="00B174D3"/>
    <w:rsid w:val="00B201E3"/>
    <w:rsid w:val="00B21FFA"/>
    <w:rsid w:val="00B22893"/>
    <w:rsid w:val="00B238A6"/>
    <w:rsid w:val="00B2553F"/>
    <w:rsid w:val="00B3159C"/>
    <w:rsid w:val="00B326E2"/>
    <w:rsid w:val="00B36090"/>
    <w:rsid w:val="00B377FE"/>
    <w:rsid w:val="00B416FC"/>
    <w:rsid w:val="00B43538"/>
    <w:rsid w:val="00B44F13"/>
    <w:rsid w:val="00B45FFE"/>
    <w:rsid w:val="00B462D3"/>
    <w:rsid w:val="00B52DFE"/>
    <w:rsid w:val="00B537A4"/>
    <w:rsid w:val="00B53898"/>
    <w:rsid w:val="00B5470D"/>
    <w:rsid w:val="00B55F5E"/>
    <w:rsid w:val="00B57975"/>
    <w:rsid w:val="00B62957"/>
    <w:rsid w:val="00B63D29"/>
    <w:rsid w:val="00B662AF"/>
    <w:rsid w:val="00B73FE5"/>
    <w:rsid w:val="00B80AE6"/>
    <w:rsid w:val="00B82141"/>
    <w:rsid w:val="00B82886"/>
    <w:rsid w:val="00B83641"/>
    <w:rsid w:val="00B85519"/>
    <w:rsid w:val="00B87D38"/>
    <w:rsid w:val="00B90091"/>
    <w:rsid w:val="00B9515C"/>
    <w:rsid w:val="00B97323"/>
    <w:rsid w:val="00B9736D"/>
    <w:rsid w:val="00B973F8"/>
    <w:rsid w:val="00BA6AB7"/>
    <w:rsid w:val="00BA76DA"/>
    <w:rsid w:val="00BA7CB6"/>
    <w:rsid w:val="00BB336D"/>
    <w:rsid w:val="00BB3557"/>
    <w:rsid w:val="00BB40EE"/>
    <w:rsid w:val="00BB5A71"/>
    <w:rsid w:val="00BB5E74"/>
    <w:rsid w:val="00BB72CB"/>
    <w:rsid w:val="00BC3C5A"/>
    <w:rsid w:val="00BC5D3A"/>
    <w:rsid w:val="00BC70EF"/>
    <w:rsid w:val="00BD1988"/>
    <w:rsid w:val="00BD6DAB"/>
    <w:rsid w:val="00BD7313"/>
    <w:rsid w:val="00BD7CEA"/>
    <w:rsid w:val="00BE077D"/>
    <w:rsid w:val="00BE0863"/>
    <w:rsid w:val="00BE1C2B"/>
    <w:rsid w:val="00BE23F5"/>
    <w:rsid w:val="00BE2591"/>
    <w:rsid w:val="00BE5E9D"/>
    <w:rsid w:val="00BE7ECB"/>
    <w:rsid w:val="00BF00E7"/>
    <w:rsid w:val="00BF085C"/>
    <w:rsid w:val="00BF2ED8"/>
    <w:rsid w:val="00BF3454"/>
    <w:rsid w:val="00BF35A2"/>
    <w:rsid w:val="00BF5597"/>
    <w:rsid w:val="00BF5ADB"/>
    <w:rsid w:val="00BF6213"/>
    <w:rsid w:val="00C000C7"/>
    <w:rsid w:val="00C03FD9"/>
    <w:rsid w:val="00C1159C"/>
    <w:rsid w:val="00C11B0B"/>
    <w:rsid w:val="00C167D9"/>
    <w:rsid w:val="00C215CF"/>
    <w:rsid w:val="00C250FF"/>
    <w:rsid w:val="00C31221"/>
    <w:rsid w:val="00C31829"/>
    <w:rsid w:val="00C31FCC"/>
    <w:rsid w:val="00C32520"/>
    <w:rsid w:val="00C35168"/>
    <w:rsid w:val="00C35C56"/>
    <w:rsid w:val="00C40F1B"/>
    <w:rsid w:val="00C41A96"/>
    <w:rsid w:val="00C41F1F"/>
    <w:rsid w:val="00C44F29"/>
    <w:rsid w:val="00C53DE5"/>
    <w:rsid w:val="00C53E2C"/>
    <w:rsid w:val="00C54D42"/>
    <w:rsid w:val="00C553BC"/>
    <w:rsid w:val="00C57979"/>
    <w:rsid w:val="00C60E44"/>
    <w:rsid w:val="00C62F0A"/>
    <w:rsid w:val="00C66A62"/>
    <w:rsid w:val="00C72BEA"/>
    <w:rsid w:val="00C7477C"/>
    <w:rsid w:val="00C76BD6"/>
    <w:rsid w:val="00C76FDC"/>
    <w:rsid w:val="00C8073C"/>
    <w:rsid w:val="00C809E2"/>
    <w:rsid w:val="00C80BD5"/>
    <w:rsid w:val="00C94570"/>
    <w:rsid w:val="00C954D9"/>
    <w:rsid w:val="00CA0630"/>
    <w:rsid w:val="00CA4ECB"/>
    <w:rsid w:val="00CB2199"/>
    <w:rsid w:val="00CB33DC"/>
    <w:rsid w:val="00CB6044"/>
    <w:rsid w:val="00CB7FEF"/>
    <w:rsid w:val="00CC0497"/>
    <w:rsid w:val="00CC13B6"/>
    <w:rsid w:val="00CC2093"/>
    <w:rsid w:val="00CC3149"/>
    <w:rsid w:val="00CC4C8B"/>
    <w:rsid w:val="00CC6637"/>
    <w:rsid w:val="00CD7277"/>
    <w:rsid w:val="00CE4CC1"/>
    <w:rsid w:val="00CF135A"/>
    <w:rsid w:val="00CF2FBA"/>
    <w:rsid w:val="00D04CDD"/>
    <w:rsid w:val="00D05252"/>
    <w:rsid w:val="00D06C07"/>
    <w:rsid w:val="00D0769A"/>
    <w:rsid w:val="00D07A5F"/>
    <w:rsid w:val="00D108FB"/>
    <w:rsid w:val="00D10CB6"/>
    <w:rsid w:val="00D10E01"/>
    <w:rsid w:val="00D11DAA"/>
    <w:rsid w:val="00D20D6C"/>
    <w:rsid w:val="00D22B13"/>
    <w:rsid w:val="00D25618"/>
    <w:rsid w:val="00D266F4"/>
    <w:rsid w:val="00D33647"/>
    <w:rsid w:val="00D36EE4"/>
    <w:rsid w:val="00D4055F"/>
    <w:rsid w:val="00D416DB"/>
    <w:rsid w:val="00D43D00"/>
    <w:rsid w:val="00D43F7B"/>
    <w:rsid w:val="00D45440"/>
    <w:rsid w:val="00D45A3B"/>
    <w:rsid w:val="00D50267"/>
    <w:rsid w:val="00D50525"/>
    <w:rsid w:val="00D51B56"/>
    <w:rsid w:val="00D52D88"/>
    <w:rsid w:val="00D53099"/>
    <w:rsid w:val="00D53DBA"/>
    <w:rsid w:val="00D5607D"/>
    <w:rsid w:val="00D6135D"/>
    <w:rsid w:val="00D61861"/>
    <w:rsid w:val="00D62676"/>
    <w:rsid w:val="00D64A56"/>
    <w:rsid w:val="00D669FD"/>
    <w:rsid w:val="00D71E6C"/>
    <w:rsid w:val="00D74C96"/>
    <w:rsid w:val="00D76B2E"/>
    <w:rsid w:val="00D76E57"/>
    <w:rsid w:val="00D81D5C"/>
    <w:rsid w:val="00D8303C"/>
    <w:rsid w:val="00D8347D"/>
    <w:rsid w:val="00D84D9D"/>
    <w:rsid w:val="00D8774F"/>
    <w:rsid w:val="00D879AF"/>
    <w:rsid w:val="00D91A81"/>
    <w:rsid w:val="00D96F62"/>
    <w:rsid w:val="00DA22B3"/>
    <w:rsid w:val="00DA44AA"/>
    <w:rsid w:val="00DA450C"/>
    <w:rsid w:val="00DA5C39"/>
    <w:rsid w:val="00DB6E2A"/>
    <w:rsid w:val="00DC330F"/>
    <w:rsid w:val="00DC6452"/>
    <w:rsid w:val="00DD1771"/>
    <w:rsid w:val="00DD19A0"/>
    <w:rsid w:val="00DD2C9D"/>
    <w:rsid w:val="00DD2F2B"/>
    <w:rsid w:val="00DD6C4E"/>
    <w:rsid w:val="00DD74BE"/>
    <w:rsid w:val="00DE0916"/>
    <w:rsid w:val="00DE4F5B"/>
    <w:rsid w:val="00DE567B"/>
    <w:rsid w:val="00DE5F61"/>
    <w:rsid w:val="00DE6985"/>
    <w:rsid w:val="00DE7D80"/>
    <w:rsid w:val="00DF095B"/>
    <w:rsid w:val="00DF2B1B"/>
    <w:rsid w:val="00E02588"/>
    <w:rsid w:val="00E03B6A"/>
    <w:rsid w:val="00E066B0"/>
    <w:rsid w:val="00E07428"/>
    <w:rsid w:val="00E11303"/>
    <w:rsid w:val="00E117B0"/>
    <w:rsid w:val="00E11D80"/>
    <w:rsid w:val="00E1406B"/>
    <w:rsid w:val="00E15E38"/>
    <w:rsid w:val="00E22BA9"/>
    <w:rsid w:val="00E2556E"/>
    <w:rsid w:val="00E33011"/>
    <w:rsid w:val="00E33C26"/>
    <w:rsid w:val="00E37E10"/>
    <w:rsid w:val="00E44707"/>
    <w:rsid w:val="00E4586A"/>
    <w:rsid w:val="00E4595A"/>
    <w:rsid w:val="00E45B60"/>
    <w:rsid w:val="00E47E47"/>
    <w:rsid w:val="00E524C9"/>
    <w:rsid w:val="00E56542"/>
    <w:rsid w:val="00E57264"/>
    <w:rsid w:val="00E637A3"/>
    <w:rsid w:val="00E65055"/>
    <w:rsid w:val="00E653D7"/>
    <w:rsid w:val="00E67AAC"/>
    <w:rsid w:val="00E705B6"/>
    <w:rsid w:val="00E72370"/>
    <w:rsid w:val="00E768F3"/>
    <w:rsid w:val="00E83F6D"/>
    <w:rsid w:val="00E84067"/>
    <w:rsid w:val="00E8525F"/>
    <w:rsid w:val="00E86B8B"/>
    <w:rsid w:val="00E870B4"/>
    <w:rsid w:val="00E90613"/>
    <w:rsid w:val="00E90729"/>
    <w:rsid w:val="00E91BC2"/>
    <w:rsid w:val="00E92C28"/>
    <w:rsid w:val="00E953D5"/>
    <w:rsid w:val="00E97A3D"/>
    <w:rsid w:val="00EA3A7B"/>
    <w:rsid w:val="00EB442E"/>
    <w:rsid w:val="00EB6974"/>
    <w:rsid w:val="00EB766C"/>
    <w:rsid w:val="00EB7971"/>
    <w:rsid w:val="00EC00D1"/>
    <w:rsid w:val="00EC09AD"/>
    <w:rsid w:val="00ED73E4"/>
    <w:rsid w:val="00EE2B3D"/>
    <w:rsid w:val="00EF26C3"/>
    <w:rsid w:val="00EF6419"/>
    <w:rsid w:val="00EF6D50"/>
    <w:rsid w:val="00F0223F"/>
    <w:rsid w:val="00F04EB8"/>
    <w:rsid w:val="00F122B8"/>
    <w:rsid w:val="00F124E5"/>
    <w:rsid w:val="00F16DB3"/>
    <w:rsid w:val="00F17C86"/>
    <w:rsid w:val="00F20FD1"/>
    <w:rsid w:val="00F23E9F"/>
    <w:rsid w:val="00F2467F"/>
    <w:rsid w:val="00F2572F"/>
    <w:rsid w:val="00F27462"/>
    <w:rsid w:val="00F30719"/>
    <w:rsid w:val="00F402ED"/>
    <w:rsid w:val="00F4195D"/>
    <w:rsid w:val="00F46080"/>
    <w:rsid w:val="00F53660"/>
    <w:rsid w:val="00F54629"/>
    <w:rsid w:val="00F5725B"/>
    <w:rsid w:val="00F57659"/>
    <w:rsid w:val="00F61FF6"/>
    <w:rsid w:val="00F63414"/>
    <w:rsid w:val="00F635B2"/>
    <w:rsid w:val="00F6376C"/>
    <w:rsid w:val="00F65131"/>
    <w:rsid w:val="00F66196"/>
    <w:rsid w:val="00F71F12"/>
    <w:rsid w:val="00F732E9"/>
    <w:rsid w:val="00F73D2A"/>
    <w:rsid w:val="00F73F8A"/>
    <w:rsid w:val="00F75A56"/>
    <w:rsid w:val="00F87E45"/>
    <w:rsid w:val="00F90128"/>
    <w:rsid w:val="00F90711"/>
    <w:rsid w:val="00F92561"/>
    <w:rsid w:val="00F954DE"/>
    <w:rsid w:val="00FB1A81"/>
    <w:rsid w:val="00FB283B"/>
    <w:rsid w:val="00FB2D6B"/>
    <w:rsid w:val="00FB341F"/>
    <w:rsid w:val="00FB4E6C"/>
    <w:rsid w:val="00FB5917"/>
    <w:rsid w:val="00FB6CF3"/>
    <w:rsid w:val="00FB6E4E"/>
    <w:rsid w:val="00FC0F5C"/>
    <w:rsid w:val="00FC2A2C"/>
    <w:rsid w:val="00FC7D8F"/>
    <w:rsid w:val="00FD01F5"/>
    <w:rsid w:val="00FD0CA8"/>
    <w:rsid w:val="00FD6395"/>
    <w:rsid w:val="00FE3E66"/>
    <w:rsid w:val="00FE4B20"/>
    <w:rsid w:val="00FE6414"/>
    <w:rsid w:val="00FE69F2"/>
    <w:rsid w:val="00FE79F5"/>
    <w:rsid w:val="00FF2707"/>
    <w:rsid w:val="00FF64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3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5172">
      <w:bodyDiv w:val="1"/>
      <w:marLeft w:val="0"/>
      <w:marRight w:val="0"/>
      <w:marTop w:val="0"/>
      <w:marBottom w:val="0"/>
      <w:divBdr>
        <w:top w:val="none" w:sz="0" w:space="0" w:color="auto"/>
        <w:left w:val="none" w:sz="0" w:space="0" w:color="auto"/>
        <w:bottom w:val="none" w:sz="0" w:space="0" w:color="auto"/>
        <w:right w:val="none" w:sz="0" w:space="0" w:color="auto"/>
      </w:divBdr>
    </w:div>
    <w:div w:id="122891053">
      <w:bodyDiv w:val="1"/>
      <w:marLeft w:val="0"/>
      <w:marRight w:val="0"/>
      <w:marTop w:val="0"/>
      <w:marBottom w:val="0"/>
      <w:divBdr>
        <w:top w:val="none" w:sz="0" w:space="0" w:color="auto"/>
        <w:left w:val="none" w:sz="0" w:space="0" w:color="auto"/>
        <w:bottom w:val="none" w:sz="0" w:space="0" w:color="auto"/>
        <w:right w:val="none" w:sz="0" w:space="0" w:color="auto"/>
      </w:divBdr>
    </w:div>
    <w:div w:id="147062832">
      <w:bodyDiv w:val="1"/>
      <w:marLeft w:val="0"/>
      <w:marRight w:val="0"/>
      <w:marTop w:val="0"/>
      <w:marBottom w:val="0"/>
      <w:divBdr>
        <w:top w:val="none" w:sz="0" w:space="0" w:color="auto"/>
        <w:left w:val="none" w:sz="0" w:space="0" w:color="auto"/>
        <w:bottom w:val="none" w:sz="0" w:space="0" w:color="auto"/>
        <w:right w:val="none" w:sz="0" w:space="0" w:color="auto"/>
      </w:divBdr>
    </w:div>
    <w:div w:id="251746861">
      <w:bodyDiv w:val="1"/>
      <w:marLeft w:val="0"/>
      <w:marRight w:val="0"/>
      <w:marTop w:val="0"/>
      <w:marBottom w:val="0"/>
      <w:divBdr>
        <w:top w:val="none" w:sz="0" w:space="0" w:color="auto"/>
        <w:left w:val="none" w:sz="0" w:space="0" w:color="auto"/>
        <w:bottom w:val="none" w:sz="0" w:space="0" w:color="auto"/>
        <w:right w:val="none" w:sz="0" w:space="0" w:color="auto"/>
      </w:divBdr>
    </w:div>
    <w:div w:id="347949883">
      <w:bodyDiv w:val="1"/>
      <w:marLeft w:val="0"/>
      <w:marRight w:val="0"/>
      <w:marTop w:val="0"/>
      <w:marBottom w:val="0"/>
      <w:divBdr>
        <w:top w:val="none" w:sz="0" w:space="0" w:color="auto"/>
        <w:left w:val="none" w:sz="0" w:space="0" w:color="auto"/>
        <w:bottom w:val="none" w:sz="0" w:space="0" w:color="auto"/>
        <w:right w:val="none" w:sz="0" w:space="0" w:color="auto"/>
      </w:divBdr>
    </w:div>
    <w:div w:id="460463149">
      <w:bodyDiv w:val="1"/>
      <w:marLeft w:val="0"/>
      <w:marRight w:val="0"/>
      <w:marTop w:val="0"/>
      <w:marBottom w:val="0"/>
      <w:divBdr>
        <w:top w:val="none" w:sz="0" w:space="0" w:color="auto"/>
        <w:left w:val="none" w:sz="0" w:space="0" w:color="auto"/>
        <w:bottom w:val="none" w:sz="0" w:space="0" w:color="auto"/>
        <w:right w:val="none" w:sz="0" w:space="0" w:color="auto"/>
      </w:divBdr>
    </w:div>
    <w:div w:id="527917634">
      <w:bodyDiv w:val="1"/>
      <w:marLeft w:val="0"/>
      <w:marRight w:val="0"/>
      <w:marTop w:val="0"/>
      <w:marBottom w:val="0"/>
      <w:divBdr>
        <w:top w:val="none" w:sz="0" w:space="0" w:color="auto"/>
        <w:left w:val="none" w:sz="0" w:space="0" w:color="auto"/>
        <w:bottom w:val="none" w:sz="0" w:space="0" w:color="auto"/>
        <w:right w:val="none" w:sz="0" w:space="0" w:color="auto"/>
      </w:divBdr>
    </w:div>
    <w:div w:id="532619306">
      <w:bodyDiv w:val="1"/>
      <w:marLeft w:val="0"/>
      <w:marRight w:val="0"/>
      <w:marTop w:val="0"/>
      <w:marBottom w:val="0"/>
      <w:divBdr>
        <w:top w:val="none" w:sz="0" w:space="0" w:color="auto"/>
        <w:left w:val="none" w:sz="0" w:space="0" w:color="auto"/>
        <w:bottom w:val="none" w:sz="0" w:space="0" w:color="auto"/>
        <w:right w:val="none" w:sz="0" w:space="0" w:color="auto"/>
      </w:divBdr>
    </w:div>
    <w:div w:id="602615356">
      <w:bodyDiv w:val="1"/>
      <w:marLeft w:val="0"/>
      <w:marRight w:val="0"/>
      <w:marTop w:val="0"/>
      <w:marBottom w:val="0"/>
      <w:divBdr>
        <w:top w:val="none" w:sz="0" w:space="0" w:color="auto"/>
        <w:left w:val="none" w:sz="0" w:space="0" w:color="auto"/>
        <w:bottom w:val="none" w:sz="0" w:space="0" w:color="auto"/>
        <w:right w:val="none" w:sz="0" w:space="0" w:color="auto"/>
      </w:divBdr>
    </w:div>
    <w:div w:id="637302011">
      <w:bodyDiv w:val="1"/>
      <w:marLeft w:val="0"/>
      <w:marRight w:val="0"/>
      <w:marTop w:val="0"/>
      <w:marBottom w:val="0"/>
      <w:divBdr>
        <w:top w:val="none" w:sz="0" w:space="0" w:color="auto"/>
        <w:left w:val="none" w:sz="0" w:space="0" w:color="auto"/>
        <w:bottom w:val="none" w:sz="0" w:space="0" w:color="auto"/>
        <w:right w:val="none" w:sz="0" w:space="0" w:color="auto"/>
      </w:divBdr>
    </w:div>
    <w:div w:id="671840938">
      <w:bodyDiv w:val="1"/>
      <w:marLeft w:val="0"/>
      <w:marRight w:val="0"/>
      <w:marTop w:val="0"/>
      <w:marBottom w:val="0"/>
      <w:divBdr>
        <w:top w:val="none" w:sz="0" w:space="0" w:color="auto"/>
        <w:left w:val="none" w:sz="0" w:space="0" w:color="auto"/>
        <w:bottom w:val="none" w:sz="0" w:space="0" w:color="auto"/>
        <w:right w:val="none" w:sz="0" w:space="0" w:color="auto"/>
      </w:divBdr>
    </w:div>
    <w:div w:id="699861723">
      <w:bodyDiv w:val="1"/>
      <w:marLeft w:val="0"/>
      <w:marRight w:val="0"/>
      <w:marTop w:val="0"/>
      <w:marBottom w:val="0"/>
      <w:divBdr>
        <w:top w:val="none" w:sz="0" w:space="0" w:color="auto"/>
        <w:left w:val="none" w:sz="0" w:space="0" w:color="auto"/>
        <w:bottom w:val="none" w:sz="0" w:space="0" w:color="auto"/>
        <w:right w:val="none" w:sz="0" w:space="0" w:color="auto"/>
      </w:divBdr>
    </w:div>
    <w:div w:id="812985895">
      <w:bodyDiv w:val="1"/>
      <w:marLeft w:val="0"/>
      <w:marRight w:val="0"/>
      <w:marTop w:val="0"/>
      <w:marBottom w:val="0"/>
      <w:divBdr>
        <w:top w:val="none" w:sz="0" w:space="0" w:color="auto"/>
        <w:left w:val="none" w:sz="0" w:space="0" w:color="auto"/>
        <w:bottom w:val="none" w:sz="0" w:space="0" w:color="auto"/>
        <w:right w:val="none" w:sz="0" w:space="0" w:color="auto"/>
      </w:divBdr>
    </w:div>
    <w:div w:id="837699018">
      <w:bodyDiv w:val="1"/>
      <w:marLeft w:val="0"/>
      <w:marRight w:val="0"/>
      <w:marTop w:val="0"/>
      <w:marBottom w:val="0"/>
      <w:divBdr>
        <w:top w:val="none" w:sz="0" w:space="0" w:color="auto"/>
        <w:left w:val="none" w:sz="0" w:space="0" w:color="auto"/>
        <w:bottom w:val="none" w:sz="0" w:space="0" w:color="auto"/>
        <w:right w:val="none" w:sz="0" w:space="0" w:color="auto"/>
      </w:divBdr>
    </w:div>
    <w:div w:id="838500022">
      <w:bodyDiv w:val="1"/>
      <w:marLeft w:val="0"/>
      <w:marRight w:val="0"/>
      <w:marTop w:val="0"/>
      <w:marBottom w:val="0"/>
      <w:divBdr>
        <w:top w:val="none" w:sz="0" w:space="0" w:color="auto"/>
        <w:left w:val="none" w:sz="0" w:space="0" w:color="auto"/>
        <w:bottom w:val="none" w:sz="0" w:space="0" w:color="auto"/>
        <w:right w:val="none" w:sz="0" w:space="0" w:color="auto"/>
      </w:divBdr>
    </w:div>
    <w:div w:id="843981244">
      <w:bodyDiv w:val="1"/>
      <w:marLeft w:val="0"/>
      <w:marRight w:val="0"/>
      <w:marTop w:val="0"/>
      <w:marBottom w:val="0"/>
      <w:divBdr>
        <w:top w:val="none" w:sz="0" w:space="0" w:color="auto"/>
        <w:left w:val="none" w:sz="0" w:space="0" w:color="auto"/>
        <w:bottom w:val="none" w:sz="0" w:space="0" w:color="auto"/>
        <w:right w:val="none" w:sz="0" w:space="0" w:color="auto"/>
      </w:divBdr>
    </w:div>
    <w:div w:id="884146632">
      <w:bodyDiv w:val="1"/>
      <w:marLeft w:val="0"/>
      <w:marRight w:val="0"/>
      <w:marTop w:val="0"/>
      <w:marBottom w:val="0"/>
      <w:divBdr>
        <w:top w:val="none" w:sz="0" w:space="0" w:color="auto"/>
        <w:left w:val="none" w:sz="0" w:space="0" w:color="auto"/>
        <w:bottom w:val="none" w:sz="0" w:space="0" w:color="auto"/>
        <w:right w:val="none" w:sz="0" w:space="0" w:color="auto"/>
      </w:divBdr>
    </w:div>
    <w:div w:id="905838980">
      <w:bodyDiv w:val="1"/>
      <w:marLeft w:val="0"/>
      <w:marRight w:val="0"/>
      <w:marTop w:val="0"/>
      <w:marBottom w:val="0"/>
      <w:divBdr>
        <w:top w:val="none" w:sz="0" w:space="0" w:color="auto"/>
        <w:left w:val="none" w:sz="0" w:space="0" w:color="auto"/>
        <w:bottom w:val="none" w:sz="0" w:space="0" w:color="auto"/>
        <w:right w:val="none" w:sz="0" w:space="0" w:color="auto"/>
      </w:divBdr>
    </w:div>
    <w:div w:id="973022027">
      <w:bodyDiv w:val="1"/>
      <w:marLeft w:val="0"/>
      <w:marRight w:val="0"/>
      <w:marTop w:val="0"/>
      <w:marBottom w:val="0"/>
      <w:divBdr>
        <w:top w:val="none" w:sz="0" w:space="0" w:color="auto"/>
        <w:left w:val="none" w:sz="0" w:space="0" w:color="auto"/>
        <w:bottom w:val="none" w:sz="0" w:space="0" w:color="auto"/>
        <w:right w:val="none" w:sz="0" w:space="0" w:color="auto"/>
      </w:divBdr>
    </w:div>
    <w:div w:id="987397120">
      <w:bodyDiv w:val="1"/>
      <w:marLeft w:val="0"/>
      <w:marRight w:val="0"/>
      <w:marTop w:val="0"/>
      <w:marBottom w:val="0"/>
      <w:divBdr>
        <w:top w:val="none" w:sz="0" w:space="0" w:color="auto"/>
        <w:left w:val="none" w:sz="0" w:space="0" w:color="auto"/>
        <w:bottom w:val="none" w:sz="0" w:space="0" w:color="auto"/>
        <w:right w:val="none" w:sz="0" w:space="0" w:color="auto"/>
      </w:divBdr>
    </w:div>
    <w:div w:id="1076518655">
      <w:bodyDiv w:val="1"/>
      <w:marLeft w:val="0"/>
      <w:marRight w:val="0"/>
      <w:marTop w:val="0"/>
      <w:marBottom w:val="0"/>
      <w:divBdr>
        <w:top w:val="none" w:sz="0" w:space="0" w:color="auto"/>
        <w:left w:val="none" w:sz="0" w:space="0" w:color="auto"/>
        <w:bottom w:val="none" w:sz="0" w:space="0" w:color="auto"/>
        <w:right w:val="none" w:sz="0" w:space="0" w:color="auto"/>
      </w:divBdr>
    </w:div>
    <w:div w:id="1082146054">
      <w:bodyDiv w:val="1"/>
      <w:marLeft w:val="0"/>
      <w:marRight w:val="0"/>
      <w:marTop w:val="0"/>
      <w:marBottom w:val="0"/>
      <w:divBdr>
        <w:top w:val="none" w:sz="0" w:space="0" w:color="auto"/>
        <w:left w:val="none" w:sz="0" w:space="0" w:color="auto"/>
        <w:bottom w:val="none" w:sz="0" w:space="0" w:color="auto"/>
        <w:right w:val="none" w:sz="0" w:space="0" w:color="auto"/>
      </w:divBdr>
    </w:div>
    <w:div w:id="1094204848">
      <w:bodyDiv w:val="1"/>
      <w:marLeft w:val="0"/>
      <w:marRight w:val="0"/>
      <w:marTop w:val="0"/>
      <w:marBottom w:val="0"/>
      <w:divBdr>
        <w:top w:val="none" w:sz="0" w:space="0" w:color="auto"/>
        <w:left w:val="none" w:sz="0" w:space="0" w:color="auto"/>
        <w:bottom w:val="none" w:sz="0" w:space="0" w:color="auto"/>
        <w:right w:val="none" w:sz="0" w:space="0" w:color="auto"/>
      </w:divBdr>
    </w:div>
    <w:div w:id="1150094423">
      <w:bodyDiv w:val="1"/>
      <w:marLeft w:val="0"/>
      <w:marRight w:val="0"/>
      <w:marTop w:val="0"/>
      <w:marBottom w:val="0"/>
      <w:divBdr>
        <w:top w:val="none" w:sz="0" w:space="0" w:color="auto"/>
        <w:left w:val="none" w:sz="0" w:space="0" w:color="auto"/>
        <w:bottom w:val="none" w:sz="0" w:space="0" w:color="auto"/>
        <w:right w:val="none" w:sz="0" w:space="0" w:color="auto"/>
      </w:divBdr>
    </w:div>
    <w:div w:id="1151213208">
      <w:bodyDiv w:val="1"/>
      <w:marLeft w:val="0"/>
      <w:marRight w:val="0"/>
      <w:marTop w:val="0"/>
      <w:marBottom w:val="0"/>
      <w:divBdr>
        <w:top w:val="none" w:sz="0" w:space="0" w:color="auto"/>
        <w:left w:val="none" w:sz="0" w:space="0" w:color="auto"/>
        <w:bottom w:val="none" w:sz="0" w:space="0" w:color="auto"/>
        <w:right w:val="none" w:sz="0" w:space="0" w:color="auto"/>
      </w:divBdr>
    </w:div>
    <w:div w:id="1153524569">
      <w:bodyDiv w:val="1"/>
      <w:marLeft w:val="0"/>
      <w:marRight w:val="0"/>
      <w:marTop w:val="0"/>
      <w:marBottom w:val="0"/>
      <w:divBdr>
        <w:top w:val="none" w:sz="0" w:space="0" w:color="auto"/>
        <w:left w:val="none" w:sz="0" w:space="0" w:color="auto"/>
        <w:bottom w:val="none" w:sz="0" w:space="0" w:color="auto"/>
        <w:right w:val="none" w:sz="0" w:space="0" w:color="auto"/>
      </w:divBdr>
    </w:div>
    <w:div w:id="1244754817">
      <w:bodyDiv w:val="1"/>
      <w:marLeft w:val="0"/>
      <w:marRight w:val="0"/>
      <w:marTop w:val="0"/>
      <w:marBottom w:val="0"/>
      <w:divBdr>
        <w:top w:val="none" w:sz="0" w:space="0" w:color="auto"/>
        <w:left w:val="none" w:sz="0" w:space="0" w:color="auto"/>
        <w:bottom w:val="none" w:sz="0" w:space="0" w:color="auto"/>
        <w:right w:val="none" w:sz="0" w:space="0" w:color="auto"/>
      </w:divBdr>
    </w:div>
    <w:div w:id="1268852428">
      <w:bodyDiv w:val="1"/>
      <w:marLeft w:val="0"/>
      <w:marRight w:val="0"/>
      <w:marTop w:val="0"/>
      <w:marBottom w:val="0"/>
      <w:divBdr>
        <w:top w:val="none" w:sz="0" w:space="0" w:color="auto"/>
        <w:left w:val="none" w:sz="0" w:space="0" w:color="auto"/>
        <w:bottom w:val="none" w:sz="0" w:space="0" w:color="auto"/>
        <w:right w:val="none" w:sz="0" w:space="0" w:color="auto"/>
      </w:divBdr>
    </w:div>
    <w:div w:id="1321731720">
      <w:bodyDiv w:val="1"/>
      <w:marLeft w:val="0"/>
      <w:marRight w:val="0"/>
      <w:marTop w:val="0"/>
      <w:marBottom w:val="0"/>
      <w:divBdr>
        <w:top w:val="none" w:sz="0" w:space="0" w:color="auto"/>
        <w:left w:val="none" w:sz="0" w:space="0" w:color="auto"/>
        <w:bottom w:val="none" w:sz="0" w:space="0" w:color="auto"/>
        <w:right w:val="none" w:sz="0" w:space="0" w:color="auto"/>
      </w:divBdr>
    </w:div>
    <w:div w:id="1374382129">
      <w:bodyDiv w:val="1"/>
      <w:marLeft w:val="0"/>
      <w:marRight w:val="0"/>
      <w:marTop w:val="0"/>
      <w:marBottom w:val="0"/>
      <w:divBdr>
        <w:top w:val="none" w:sz="0" w:space="0" w:color="auto"/>
        <w:left w:val="none" w:sz="0" w:space="0" w:color="auto"/>
        <w:bottom w:val="none" w:sz="0" w:space="0" w:color="auto"/>
        <w:right w:val="none" w:sz="0" w:space="0" w:color="auto"/>
      </w:divBdr>
    </w:div>
    <w:div w:id="1413812498">
      <w:bodyDiv w:val="1"/>
      <w:marLeft w:val="0"/>
      <w:marRight w:val="0"/>
      <w:marTop w:val="0"/>
      <w:marBottom w:val="0"/>
      <w:divBdr>
        <w:top w:val="none" w:sz="0" w:space="0" w:color="auto"/>
        <w:left w:val="none" w:sz="0" w:space="0" w:color="auto"/>
        <w:bottom w:val="none" w:sz="0" w:space="0" w:color="auto"/>
        <w:right w:val="none" w:sz="0" w:space="0" w:color="auto"/>
      </w:divBdr>
    </w:div>
    <w:div w:id="1456019488">
      <w:bodyDiv w:val="1"/>
      <w:marLeft w:val="0"/>
      <w:marRight w:val="0"/>
      <w:marTop w:val="0"/>
      <w:marBottom w:val="0"/>
      <w:divBdr>
        <w:top w:val="none" w:sz="0" w:space="0" w:color="auto"/>
        <w:left w:val="none" w:sz="0" w:space="0" w:color="auto"/>
        <w:bottom w:val="none" w:sz="0" w:space="0" w:color="auto"/>
        <w:right w:val="none" w:sz="0" w:space="0" w:color="auto"/>
      </w:divBdr>
    </w:div>
    <w:div w:id="1465078241">
      <w:bodyDiv w:val="1"/>
      <w:marLeft w:val="0"/>
      <w:marRight w:val="0"/>
      <w:marTop w:val="0"/>
      <w:marBottom w:val="0"/>
      <w:divBdr>
        <w:top w:val="none" w:sz="0" w:space="0" w:color="auto"/>
        <w:left w:val="none" w:sz="0" w:space="0" w:color="auto"/>
        <w:bottom w:val="none" w:sz="0" w:space="0" w:color="auto"/>
        <w:right w:val="none" w:sz="0" w:space="0" w:color="auto"/>
      </w:divBdr>
    </w:div>
    <w:div w:id="1569225504">
      <w:bodyDiv w:val="1"/>
      <w:marLeft w:val="0"/>
      <w:marRight w:val="0"/>
      <w:marTop w:val="0"/>
      <w:marBottom w:val="0"/>
      <w:divBdr>
        <w:top w:val="none" w:sz="0" w:space="0" w:color="auto"/>
        <w:left w:val="none" w:sz="0" w:space="0" w:color="auto"/>
        <w:bottom w:val="none" w:sz="0" w:space="0" w:color="auto"/>
        <w:right w:val="none" w:sz="0" w:space="0" w:color="auto"/>
      </w:divBdr>
    </w:div>
    <w:div w:id="1580360045">
      <w:bodyDiv w:val="1"/>
      <w:marLeft w:val="0"/>
      <w:marRight w:val="0"/>
      <w:marTop w:val="0"/>
      <w:marBottom w:val="0"/>
      <w:divBdr>
        <w:top w:val="none" w:sz="0" w:space="0" w:color="auto"/>
        <w:left w:val="none" w:sz="0" w:space="0" w:color="auto"/>
        <w:bottom w:val="none" w:sz="0" w:space="0" w:color="auto"/>
        <w:right w:val="none" w:sz="0" w:space="0" w:color="auto"/>
      </w:divBdr>
    </w:div>
    <w:div w:id="1583563470">
      <w:bodyDiv w:val="1"/>
      <w:marLeft w:val="0"/>
      <w:marRight w:val="0"/>
      <w:marTop w:val="0"/>
      <w:marBottom w:val="0"/>
      <w:divBdr>
        <w:top w:val="none" w:sz="0" w:space="0" w:color="auto"/>
        <w:left w:val="none" w:sz="0" w:space="0" w:color="auto"/>
        <w:bottom w:val="none" w:sz="0" w:space="0" w:color="auto"/>
        <w:right w:val="none" w:sz="0" w:space="0" w:color="auto"/>
      </w:divBdr>
    </w:div>
    <w:div w:id="1650211427">
      <w:bodyDiv w:val="1"/>
      <w:marLeft w:val="0"/>
      <w:marRight w:val="0"/>
      <w:marTop w:val="0"/>
      <w:marBottom w:val="0"/>
      <w:divBdr>
        <w:top w:val="none" w:sz="0" w:space="0" w:color="auto"/>
        <w:left w:val="none" w:sz="0" w:space="0" w:color="auto"/>
        <w:bottom w:val="none" w:sz="0" w:space="0" w:color="auto"/>
        <w:right w:val="none" w:sz="0" w:space="0" w:color="auto"/>
      </w:divBdr>
    </w:div>
    <w:div w:id="1748308762">
      <w:bodyDiv w:val="1"/>
      <w:marLeft w:val="0"/>
      <w:marRight w:val="0"/>
      <w:marTop w:val="0"/>
      <w:marBottom w:val="0"/>
      <w:divBdr>
        <w:top w:val="none" w:sz="0" w:space="0" w:color="auto"/>
        <w:left w:val="none" w:sz="0" w:space="0" w:color="auto"/>
        <w:bottom w:val="none" w:sz="0" w:space="0" w:color="auto"/>
        <w:right w:val="none" w:sz="0" w:space="0" w:color="auto"/>
      </w:divBdr>
    </w:div>
    <w:div w:id="1755012465">
      <w:bodyDiv w:val="1"/>
      <w:marLeft w:val="0"/>
      <w:marRight w:val="0"/>
      <w:marTop w:val="0"/>
      <w:marBottom w:val="0"/>
      <w:divBdr>
        <w:top w:val="none" w:sz="0" w:space="0" w:color="auto"/>
        <w:left w:val="none" w:sz="0" w:space="0" w:color="auto"/>
        <w:bottom w:val="none" w:sz="0" w:space="0" w:color="auto"/>
        <w:right w:val="none" w:sz="0" w:space="0" w:color="auto"/>
      </w:divBdr>
    </w:div>
    <w:div w:id="1783572941">
      <w:bodyDiv w:val="1"/>
      <w:marLeft w:val="0"/>
      <w:marRight w:val="0"/>
      <w:marTop w:val="0"/>
      <w:marBottom w:val="0"/>
      <w:divBdr>
        <w:top w:val="none" w:sz="0" w:space="0" w:color="auto"/>
        <w:left w:val="none" w:sz="0" w:space="0" w:color="auto"/>
        <w:bottom w:val="none" w:sz="0" w:space="0" w:color="auto"/>
        <w:right w:val="none" w:sz="0" w:space="0" w:color="auto"/>
      </w:divBdr>
    </w:div>
    <w:div w:id="1797986115">
      <w:bodyDiv w:val="1"/>
      <w:marLeft w:val="0"/>
      <w:marRight w:val="0"/>
      <w:marTop w:val="0"/>
      <w:marBottom w:val="0"/>
      <w:divBdr>
        <w:top w:val="none" w:sz="0" w:space="0" w:color="auto"/>
        <w:left w:val="none" w:sz="0" w:space="0" w:color="auto"/>
        <w:bottom w:val="none" w:sz="0" w:space="0" w:color="auto"/>
        <w:right w:val="none" w:sz="0" w:space="0" w:color="auto"/>
      </w:divBdr>
    </w:div>
    <w:div w:id="1849369500">
      <w:bodyDiv w:val="1"/>
      <w:marLeft w:val="0"/>
      <w:marRight w:val="0"/>
      <w:marTop w:val="0"/>
      <w:marBottom w:val="0"/>
      <w:divBdr>
        <w:top w:val="none" w:sz="0" w:space="0" w:color="auto"/>
        <w:left w:val="none" w:sz="0" w:space="0" w:color="auto"/>
        <w:bottom w:val="none" w:sz="0" w:space="0" w:color="auto"/>
        <w:right w:val="none" w:sz="0" w:space="0" w:color="auto"/>
      </w:divBdr>
    </w:div>
    <w:div w:id="1867330327">
      <w:bodyDiv w:val="1"/>
      <w:marLeft w:val="0"/>
      <w:marRight w:val="0"/>
      <w:marTop w:val="0"/>
      <w:marBottom w:val="0"/>
      <w:divBdr>
        <w:top w:val="none" w:sz="0" w:space="0" w:color="auto"/>
        <w:left w:val="none" w:sz="0" w:space="0" w:color="auto"/>
        <w:bottom w:val="none" w:sz="0" w:space="0" w:color="auto"/>
        <w:right w:val="none" w:sz="0" w:space="0" w:color="auto"/>
      </w:divBdr>
    </w:div>
    <w:div w:id="1992127398">
      <w:bodyDiv w:val="1"/>
      <w:marLeft w:val="0"/>
      <w:marRight w:val="0"/>
      <w:marTop w:val="0"/>
      <w:marBottom w:val="0"/>
      <w:divBdr>
        <w:top w:val="none" w:sz="0" w:space="0" w:color="auto"/>
        <w:left w:val="none" w:sz="0" w:space="0" w:color="auto"/>
        <w:bottom w:val="none" w:sz="0" w:space="0" w:color="auto"/>
        <w:right w:val="none" w:sz="0" w:space="0" w:color="auto"/>
      </w:divBdr>
    </w:div>
    <w:div w:id="2003308603">
      <w:bodyDiv w:val="1"/>
      <w:marLeft w:val="0"/>
      <w:marRight w:val="0"/>
      <w:marTop w:val="0"/>
      <w:marBottom w:val="0"/>
      <w:divBdr>
        <w:top w:val="none" w:sz="0" w:space="0" w:color="auto"/>
        <w:left w:val="none" w:sz="0" w:space="0" w:color="auto"/>
        <w:bottom w:val="none" w:sz="0" w:space="0" w:color="auto"/>
        <w:right w:val="none" w:sz="0" w:space="0" w:color="auto"/>
      </w:divBdr>
    </w:div>
    <w:div w:id="2025281421">
      <w:bodyDiv w:val="1"/>
      <w:marLeft w:val="0"/>
      <w:marRight w:val="0"/>
      <w:marTop w:val="0"/>
      <w:marBottom w:val="0"/>
      <w:divBdr>
        <w:top w:val="none" w:sz="0" w:space="0" w:color="auto"/>
        <w:left w:val="none" w:sz="0" w:space="0" w:color="auto"/>
        <w:bottom w:val="none" w:sz="0" w:space="0" w:color="auto"/>
        <w:right w:val="none" w:sz="0" w:space="0" w:color="auto"/>
      </w:divBdr>
    </w:div>
    <w:div w:id="2038044027">
      <w:bodyDiv w:val="1"/>
      <w:marLeft w:val="0"/>
      <w:marRight w:val="0"/>
      <w:marTop w:val="0"/>
      <w:marBottom w:val="0"/>
      <w:divBdr>
        <w:top w:val="none" w:sz="0" w:space="0" w:color="auto"/>
        <w:left w:val="none" w:sz="0" w:space="0" w:color="auto"/>
        <w:bottom w:val="none" w:sz="0" w:space="0" w:color="auto"/>
        <w:right w:val="none" w:sz="0" w:space="0" w:color="auto"/>
      </w:divBdr>
    </w:div>
    <w:div w:id="2093769138">
      <w:bodyDiv w:val="1"/>
      <w:marLeft w:val="0"/>
      <w:marRight w:val="0"/>
      <w:marTop w:val="0"/>
      <w:marBottom w:val="0"/>
      <w:divBdr>
        <w:top w:val="none" w:sz="0" w:space="0" w:color="auto"/>
        <w:left w:val="none" w:sz="0" w:space="0" w:color="auto"/>
        <w:bottom w:val="none" w:sz="0" w:space="0" w:color="auto"/>
        <w:right w:val="none" w:sz="0" w:space="0" w:color="auto"/>
      </w:divBdr>
    </w:div>
    <w:div w:id="210954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729FA-61E4-4B1F-83FD-A98917127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1945</TotalTime>
  <Pages>27</Pages>
  <Words>7452</Words>
  <Characters>42479</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Pegan</dc:creator>
  <cp:lastModifiedBy>Radovan</cp:lastModifiedBy>
  <cp:revision>74</cp:revision>
  <cp:lastPrinted>2023-09-22T11:41:00Z</cp:lastPrinted>
  <dcterms:created xsi:type="dcterms:W3CDTF">2024-08-14T07:54:00Z</dcterms:created>
  <dcterms:modified xsi:type="dcterms:W3CDTF">2025-10-15T08:41:00Z</dcterms:modified>
</cp:coreProperties>
</file>